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9A89" w14:textId="6067B5D8" w:rsidR="00B32879" w:rsidRPr="00A60AE3" w:rsidRDefault="00291DA8" w:rsidP="00BA6341">
      <w:pPr>
        <w:jc w:val="right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>Załącznik nr 1</w:t>
      </w:r>
    </w:p>
    <w:p w14:paraId="7EDB523F" w14:textId="39ED06FC" w:rsidR="00291DA8" w:rsidRPr="00A60AE3" w:rsidRDefault="00291DA8" w:rsidP="00BA6341">
      <w:pPr>
        <w:jc w:val="center"/>
        <w:rPr>
          <w:rFonts w:ascii="Cambria" w:hAnsi="Cambria"/>
          <w:b/>
          <w:bCs/>
          <w:sz w:val="24"/>
          <w:szCs w:val="24"/>
        </w:rPr>
      </w:pPr>
      <w:r w:rsidRPr="00A60AE3">
        <w:rPr>
          <w:rFonts w:ascii="Cambria" w:hAnsi="Cambria"/>
          <w:b/>
          <w:bCs/>
          <w:sz w:val="24"/>
          <w:szCs w:val="24"/>
        </w:rPr>
        <w:t>FORMULARZ PARAMETRÓW TECHNICZNYCH</w:t>
      </w:r>
      <w:r w:rsidR="00446FA6" w:rsidRPr="00A60AE3">
        <w:rPr>
          <w:rFonts w:ascii="Cambria" w:hAnsi="Cambria"/>
          <w:b/>
          <w:bCs/>
          <w:sz w:val="24"/>
          <w:szCs w:val="24"/>
        </w:rPr>
        <w:t xml:space="preserve"> –</w:t>
      </w:r>
    </w:p>
    <w:p w14:paraId="3BED3CDB" w14:textId="0EDE897F" w:rsidR="00446FA6" w:rsidRPr="00A60AE3" w:rsidRDefault="00446FA6" w:rsidP="00BA6341">
      <w:pPr>
        <w:jc w:val="center"/>
        <w:rPr>
          <w:rFonts w:ascii="Cambria" w:hAnsi="Cambria"/>
          <w:b/>
          <w:bCs/>
          <w:sz w:val="24"/>
          <w:szCs w:val="24"/>
        </w:rPr>
      </w:pPr>
      <w:r w:rsidRPr="00A60AE3">
        <w:rPr>
          <w:rFonts w:ascii="Cambria" w:hAnsi="Cambria"/>
          <w:b/>
          <w:bCs/>
          <w:sz w:val="24"/>
          <w:szCs w:val="24"/>
        </w:rPr>
        <w:t>SPECYFIKACJA TECHNICZNA</w:t>
      </w:r>
    </w:p>
    <w:p w14:paraId="21AD00D7" w14:textId="05920115" w:rsidR="004653E9" w:rsidRPr="00A60AE3" w:rsidRDefault="004653E9" w:rsidP="004653E9">
      <w:pPr>
        <w:pStyle w:val="Tytu"/>
        <w:spacing w:after="120"/>
        <w:jc w:val="left"/>
        <w:rPr>
          <w:rFonts w:ascii="Cambria" w:hAnsi="Cambria" w:cs="Arial"/>
          <w:sz w:val="22"/>
          <w:szCs w:val="22"/>
        </w:rPr>
      </w:pPr>
      <w:r w:rsidRPr="00A60AE3">
        <w:rPr>
          <w:rFonts w:ascii="Cambria" w:hAnsi="Cambria" w:cs="Arial"/>
          <w:sz w:val="22"/>
          <w:szCs w:val="22"/>
        </w:rPr>
        <w:t>CZĘŚĆ 1. SERWER. LICZBA SZTUK: 1.</w:t>
      </w:r>
    </w:p>
    <w:tbl>
      <w:tblPr>
        <w:tblW w:w="9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702"/>
        <w:gridCol w:w="3828"/>
        <w:gridCol w:w="3543"/>
      </w:tblGrid>
      <w:tr w:rsidR="004653E9" w:rsidRPr="00A60AE3" w14:paraId="60D5148B" w14:textId="60C37C88" w:rsidTr="004653E9">
        <w:tc>
          <w:tcPr>
            <w:tcW w:w="518" w:type="dxa"/>
            <w:shd w:val="clear" w:color="auto" w:fill="FFFFFF" w:themeFill="background1"/>
            <w:vAlign w:val="center"/>
          </w:tcPr>
          <w:p w14:paraId="4FA15F7F" w14:textId="31B075FD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CD97B60" w14:textId="170F72BD" w:rsidR="004653E9" w:rsidRPr="00A60AE3" w:rsidRDefault="004653E9" w:rsidP="004653E9">
            <w:pPr>
              <w:shd w:val="clear" w:color="auto" w:fill="FFFFFF"/>
              <w:spacing w:after="0" w:line="245" w:lineRule="exact"/>
              <w:ind w:right="19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E5F15D3" w14:textId="23DC55B6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MINIMALNE PARAMETRY TECHNICZNO – JAKOŚCIOWE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64CC66D" w14:textId="77777777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PARAMETRY OFEROWANE</w:t>
            </w:r>
          </w:p>
          <w:p w14:paraId="468D55C8" w14:textId="70A0B716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PODAJE WYKONAWCA</w:t>
            </w:r>
          </w:p>
        </w:tc>
      </w:tr>
      <w:tr w:rsidR="004653E9" w:rsidRPr="00A60AE3" w14:paraId="74D84A35" w14:textId="3720B478" w:rsidTr="004653E9">
        <w:tc>
          <w:tcPr>
            <w:tcW w:w="518" w:type="dxa"/>
            <w:shd w:val="clear" w:color="auto" w:fill="auto"/>
          </w:tcPr>
          <w:p w14:paraId="698210FB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3DD24A05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Płyta główna</w:t>
            </w:r>
          </w:p>
        </w:tc>
        <w:tc>
          <w:tcPr>
            <w:tcW w:w="3828" w:type="dxa"/>
            <w:shd w:val="clear" w:color="auto" w:fill="auto"/>
          </w:tcPr>
          <w:p w14:paraId="476E7DAE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Musi prawidłowo współpracować z zaoferowanym procesorem.</w:t>
            </w:r>
          </w:p>
        </w:tc>
        <w:tc>
          <w:tcPr>
            <w:tcW w:w="3543" w:type="dxa"/>
          </w:tcPr>
          <w:p w14:paraId="7CB83F20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038DDFD3" w14:textId="435A9F2B" w:rsidTr="004653E9">
        <w:tc>
          <w:tcPr>
            <w:tcW w:w="518" w:type="dxa"/>
            <w:shd w:val="clear" w:color="auto" w:fill="auto"/>
          </w:tcPr>
          <w:p w14:paraId="28A3D6D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30755B5B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3828" w:type="dxa"/>
            <w:shd w:val="clear" w:color="auto" w:fill="auto"/>
          </w:tcPr>
          <w:p w14:paraId="213E91D2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Procesor dedykowany do pracy w komputerach przenośnych osiągający w teście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- CPU Mark</w:t>
            </w:r>
          </w:p>
          <w:p w14:paraId="786CDE02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(https://www.cpubenchmark.net/high_end_cpus.html) wynik „CPU Mark” co najmniej 16500 punktów (dopuszcza się przeprowadzenie testów przez oferenta, przy czym wymagane jest potwierdzenie w postaci wydruku dołączonego do oferty).</w:t>
            </w:r>
          </w:p>
        </w:tc>
        <w:tc>
          <w:tcPr>
            <w:tcW w:w="3543" w:type="dxa"/>
          </w:tcPr>
          <w:p w14:paraId="069907DF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537D4C7A" w14:textId="37CFA1EC" w:rsidTr="004653E9">
        <w:tc>
          <w:tcPr>
            <w:tcW w:w="518" w:type="dxa"/>
            <w:shd w:val="clear" w:color="auto" w:fill="auto"/>
          </w:tcPr>
          <w:p w14:paraId="74D0671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7A10859E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Pamięć operacyjna RAM</w:t>
            </w:r>
          </w:p>
        </w:tc>
        <w:tc>
          <w:tcPr>
            <w:tcW w:w="3828" w:type="dxa"/>
            <w:shd w:val="clear" w:color="auto" w:fill="auto"/>
          </w:tcPr>
          <w:p w14:paraId="66E306B1" w14:textId="193FEF19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 xml:space="preserve">Zainstalowana pamięć operacyjna 16 GB </w:t>
            </w:r>
          </w:p>
          <w:p w14:paraId="2E849DBA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Maksymalna ilość o</w:t>
            </w:r>
            <w:r w:rsidRPr="00A60AE3">
              <w:rPr>
                <w:rFonts w:ascii="Cambria" w:hAnsi="Cambria"/>
                <w:sz w:val="20"/>
                <w:szCs w:val="20"/>
              </w:rPr>
              <w:t>bsługiwanej pamięci minimum 128 GB.</w:t>
            </w:r>
          </w:p>
          <w:p w14:paraId="30A3B1DA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Korekcja błędów ECC.</w:t>
            </w:r>
          </w:p>
          <w:p w14:paraId="12EAC467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245" w:hanging="35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Po zainstalowaniu pamięci RAM muszą pozostać wolne banki pamięci umożliwiające instalację dodatkowej pamięci RAM.</w:t>
            </w:r>
          </w:p>
        </w:tc>
        <w:tc>
          <w:tcPr>
            <w:tcW w:w="3543" w:type="dxa"/>
          </w:tcPr>
          <w:p w14:paraId="33839F25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6569725D" w14:textId="5B7D220F" w:rsidTr="004653E9">
        <w:tc>
          <w:tcPr>
            <w:tcW w:w="518" w:type="dxa"/>
            <w:shd w:val="clear" w:color="auto" w:fill="auto"/>
          </w:tcPr>
          <w:p w14:paraId="08EBD2D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14:paraId="5A0458DF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</w:t>
            </w:r>
          </w:p>
        </w:tc>
        <w:tc>
          <w:tcPr>
            <w:tcW w:w="3828" w:type="dxa"/>
            <w:shd w:val="clear" w:color="auto" w:fill="auto"/>
          </w:tcPr>
          <w:p w14:paraId="73D249E3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 0, 1, 5, 10.</w:t>
            </w:r>
          </w:p>
        </w:tc>
        <w:tc>
          <w:tcPr>
            <w:tcW w:w="3543" w:type="dxa"/>
          </w:tcPr>
          <w:p w14:paraId="6A908E8F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675BDC9E" w14:textId="46BA007B" w:rsidTr="004653E9">
        <w:tc>
          <w:tcPr>
            <w:tcW w:w="518" w:type="dxa"/>
            <w:shd w:val="clear" w:color="auto" w:fill="auto"/>
          </w:tcPr>
          <w:p w14:paraId="19553F0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765F3F23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197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Przestrzeń dyskowa dla systemu operacyjnego</w:t>
            </w:r>
          </w:p>
        </w:tc>
        <w:tc>
          <w:tcPr>
            <w:tcW w:w="3828" w:type="dxa"/>
            <w:shd w:val="clear" w:color="auto" w:fill="auto"/>
          </w:tcPr>
          <w:p w14:paraId="3F0614E1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Dwa dyski SSD SAS, hot-plug, o pojemności minimum 480 GB każdy, przeznaczone do pracy ciągłej w serwerach, rekomendowane przez producenta.</w:t>
            </w:r>
          </w:p>
        </w:tc>
        <w:tc>
          <w:tcPr>
            <w:tcW w:w="3543" w:type="dxa"/>
          </w:tcPr>
          <w:p w14:paraId="68B1442D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40CB4D36" w14:textId="739155D9" w:rsidTr="004653E9">
        <w:tc>
          <w:tcPr>
            <w:tcW w:w="518" w:type="dxa"/>
            <w:shd w:val="clear" w:color="auto" w:fill="auto"/>
          </w:tcPr>
          <w:p w14:paraId="4A2B944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14:paraId="04E463CE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197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Przestrzeń dyskowa dla danych</w:t>
            </w:r>
          </w:p>
        </w:tc>
        <w:tc>
          <w:tcPr>
            <w:tcW w:w="3828" w:type="dxa"/>
            <w:shd w:val="clear" w:color="auto" w:fill="auto"/>
          </w:tcPr>
          <w:p w14:paraId="48D57A8D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Jeden dysk HDD, hot-plug, o pojemności minimum 4 TB, przeznaczony do pracy ciągłej w serwerach, rekomendowany przez producenta.</w:t>
            </w:r>
          </w:p>
        </w:tc>
        <w:tc>
          <w:tcPr>
            <w:tcW w:w="3543" w:type="dxa"/>
          </w:tcPr>
          <w:p w14:paraId="29976E6E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27DC5260" w14:textId="31742A88" w:rsidTr="004653E9">
        <w:tc>
          <w:tcPr>
            <w:tcW w:w="518" w:type="dxa"/>
            <w:shd w:val="clear" w:color="auto" w:fill="auto"/>
          </w:tcPr>
          <w:p w14:paraId="525DF03A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14:paraId="78D5B237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339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Wewnętrzne zatoki HDD</w:t>
            </w:r>
          </w:p>
        </w:tc>
        <w:tc>
          <w:tcPr>
            <w:tcW w:w="3828" w:type="dxa"/>
            <w:shd w:val="clear" w:color="auto" w:fill="auto"/>
          </w:tcPr>
          <w:p w14:paraId="3922DD52" w14:textId="77777777" w:rsidR="004653E9" w:rsidRPr="00A60AE3" w:rsidRDefault="004653E9" w:rsidP="005C3719">
            <w:pPr>
              <w:shd w:val="clear" w:color="auto" w:fill="FFFFFF"/>
              <w:tabs>
                <w:tab w:val="left" w:pos="442"/>
              </w:tabs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hot-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</w:p>
          <w:p w14:paraId="099157A7" w14:textId="77777777" w:rsidR="004653E9" w:rsidRPr="00A60AE3" w:rsidRDefault="004653E9" w:rsidP="005C3719">
            <w:pPr>
              <w:shd w:val="clear" w:color="auto" w:fill="FFFFFF"/>
              <w:tabs>
                <w:tab w:val="left" w:pos="442"/>
              </w:tabs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Możliwość zainstalowania dodatkowego dysku SAS.</w:t>
            </w:r>
          </w:p>
        </w:tc>
        <w:tc>
          <w:tcPr>
            <w:tcW w:w="3543" w:type="dxa"/>
          </w:tcPr>
          <w:p w14:paraId="50908291" w14:textId="77777777" w:rsidR="004653E9" w:rsidRPr="00A60AE3" w:rsidRDefault="004653E9" w:rsidP="005C3719">
            <w:pPr>
              <w:shd w:val="clear" w:color="auto" w:fill="FFFFFF"/>
              <w:tabs>
                <w:tab w:val="left" w:pos="442"/>
              </w:tabs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0B589441" w14:textId="52EDC260" w:rsidTr="004653E9">
        <w:tc>
          <w:tcPr>
            <w:tcW w:w="518" w:type="dxa"/>
            <w:shd w:val="clear" w:color="auto" w:fill="auto"/>
          </w:tcPr>
          <w:p w14:paraId="4A50E2E6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14:paraId="1C1D69F9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Interfejsy sieciowe</w:t>
            </w:r>
          </w:p>
        </w:tc>
        <w:tc>
          <w:tcPr>
            <w:tcW w:w="3828" w:type="dxa"/>
            <w:shd w:val="clear" w:color="auto" w:fill="auto"/>
          </w:tcPr>
          <w:p w14:paraId="2F7735D2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888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2 x Gigabit Ethernet 1000 T (RJ-45) z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load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balancing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i link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agregation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0646C494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88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76E3522C" w14:textId="63F0243A" w:rsidTr="004653E9">
        <w:tc>
          <w:tcPr>
            <w:tcW w:w="518" w:type="dxa"/>
            <w:shd w:val="clear" w:color="auto" w:fill="auto"/>
          </w:tcPr>
          <w:p w14:paraId="603C48B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shd w:val="clear" w:color="auto" w:fill="auto"/>
          </w:tcPr>
          <w:p w14:paraId="03BEA326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3828" w:type="dxa"/>
            <w:shd w:val="clear" w:color="auto" w:fill="auto"/>
          </w:tcPr>
          <w:p w14:paraId="43859649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Zintegrowana karta graficzna umożliwiająca wyświetlenie obrazu o rozdzielczość min. 1280x1024</w:t>
            </w:r>
          </w:p>
        </w:tc>
        <w:tc>
          <w:tcPr>
            <w:tcW w:w="3543" w:type="dxa"/>
          </w:tcPr>
          <w:p w14:paraId="0EAAA355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1C15B64F" w14:textId="4348BAB0" w:rsidTr="004653E9">
        <w:tc>
          <w:tcPr>
            <w:tcW w:w="518" w:type="dxa"/>
            <w:shd w:val="clear" w:color="auto" w:fill="auto"/>
          </w:tcPr>
          <w:p w14:paraId="09D4522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14:paraId="316078D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Karta zarządzania</w:t>
            </w:r>
          </w:p>
        </w:tc>
        <w:tc>
          <w:tcPr>
            <w:tcW w:w="3828" w:type="dxa"/>
            <w:shd w:val="clear" w:color="auto" w:fill="auto"/>
          </w:tcPr>
          <w:p w14:paraId="5D096FD4" w14:textId="77777777" w:rsidR="004653E9" w:rsidRPr="00A60AE3" w:rsidRDefault="004653E9" w:rsidP="004653E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Zintegrowany kontroler o co najmniej następujących cechach:</w:t>
            </w:r>
          </w:p>
          <w:p w14:paraId="4E140509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niezależny od systemu operacyjnego,</w:t>
            </w:r>
          </w:p>
          <w:p w14:paraId="71120F1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wyposażony w system do zdalnego monitorowania komponentów serwera,</w:t>
            </w:r>
          </w:p>
          <w:p w14:paraId="5CDB04D5" w14:textId="3FEF3CA9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ind w:left="312" w:right="528" w:hanging="355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funkcjonalność umożliwiającą instalację zdalną systemu operacyjnego poprzez mechanizmy zaimplementowane w karcie zarządzającej serwera lub dostarczenie serwera z narzędziami pozwalającymi na instalację zautomatyzowaną systemów operacyjnych,</w:t>
            </w:r>
          </w:p>
          <w:p w14:paraId="595540DC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 xml:space="preserve">obsługa </w:t>
            </w:r>
            <w:r w:rsidRPr="00A60AE3">
              <w:rPr>
                <w:rFonts w:ascii="Cambria" w:hAnsi="Cambria"/>
                <w:sz w:val="20"/>
                <w:szCs w:val="20"/>
              </w:rPr>
              <w:t>konsoli KVM przez LAN,</w:t>
            </w:r>
          </w:p>
          <w:p w14:paraId="36A61DD3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wirtualne media przez LAN (wirtualny napęd FDD USB, CD/DVD),</w:t>
            </w:r>
          </w:p>
          <w:p w14:paraId="1DD302B1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powiadomienia SNMP,</w:t>
            </w:r>
          </w:p>
          <w:p w14:paraId="431B0E60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log zdarzeń,</w:t>
            </w:r>
          </w:p>
          <w:p w14:paraId="00035D0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zdalne włączanie/wyłączanie serwera.</w:t>
            </w:r>
          </w:p>
        </w:tc>
        <w:tc>
          <w:tcPr>
            <w:tcW w:w="3543" w:type="dxa"/>
          </w:tcPr>
          <w:p w14:paraId="582EBE5D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016F4E61" w14:textId="1449DA1E" w:rsidTr="004653E9">
        <w:tc>
          <w:tcPr>
            <w:tcW w:w="518" w:type="dxa"/>
            <w:shd w:val="clear" w:color="auto" w:fill="auto"/>
          </w:tcPr>
          <w:p w14:paraId="07FFAE79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14:paraId="76D51AFA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BIOS</w:t>
            </w:r>
          </w:p>
        </w:tc>
        <w:tc>
          <w:tcPr>
            <w:tcW w:w="3828" w:type="dxa"/>
            <w:shd w:val="clear" w:color="auto" w:fill="auto"/>
          </w:tcPr>
          <w:p w14:paraId="6878E829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 xml:space="preserve">• </w:t>
            </w:r>
            <w:r w:rsidRPr="00A60AE3">
              <w:rPr>
                <w:rFonts w:ascii="Cambria" w:hAnsi="Cambria"/>
                <w:sz w:val="20"/>
                <w:szCs w:val="20"/>
              </w:rPr>
              <w:t xml:space="preserve">BIOS z możliwością aktualizacji </w:t>
            </w:r>
          </w:p>
        </w:tc>
        <w:tc>
          <w:tcPr>
            <w:tcW w:w="3543" w:type="dxa"/>
          </w:tcPr>
          <w:p w14:paraId="70416CB0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447F8C6E" w14:textId="18F39A32" w:rsidTr="004653E9">
        <w:tc>
          <w:tcPr>
            <w:tcW w:w="518" w:type="dxa"/>
            <w:shd w:val="clear" w:color="auto" w:fill="auto"/>
          </w:tcPr>
          <w:p w14:paraId="261E9EC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14:paraId="7FBE135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Porty</w:t>
            </w:r>
          </w:p>
        </w:tc>
        <w:tc>
          <w:tcPr>
            <w:tcW w:w="3828" w:type="dxa"/>
            <w:shd w:val="clear" w:color="auto" w:fill="auto"/>
          </w:tcPr>
          <w:p w14:paraId="39F87D75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2</w:t>
            </w:r>
            <w:r w:rsidRPr="00A60AE3">
              <w:rPr>
                <w:rFonts w:ascii="Cambria" w:hAnsi="Cambria"/>
                <w:sz w:val="20"/>
                <w:szCs w:val="20"/>
              </w:rPr>
              <w:t xml:space="preserve"> x RJ-45.</w:t>
            </w:r>
          </w:p>
          <w:p w14:paraId="0CF1BE02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4" w:hanging="35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USB (min. 1 na przedniej ścianie serwera i min. 2 na tylnej ścianie serwera z czego min 1 w technologii 3.0).</w:t>
            </w:r>
          </w:p>
          <w:p w14:paraId="311317A9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VGA D-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Sub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15.</w:t>
            </w:r>
          </w:p>
        </w:tc>
        <w:tc>
          <w:tcPr>
            <w:tcW w:w="3543" w:type="dxa"/>
          </w:tcPr>
          <w:p w14:paraId="546F2630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01FA6EF6" w14:textId="4718D7DA" w:rsidTr="004653E9">
        <w:tc>
          <w:tcPr>
            <w:tcW w:w="518" w:type="dxa"/>
            <w:shd w:val="clear" w:color="auto" w:fill="auto"/>
          </w:tcPr>
          <w:p w14:paraId="6C3B3039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14:paraId="35B5F9D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Obudowa</w:t>
            </w:r>
          </w:p>
        </w:tc>
        <w:tc>
          <w:tcPr>
            <w:tcW w:w="3828" w:type="dxa"/>
            <w:shd w:val="clear" w:color="auto" w:fill="auto"/>
          </w:tcPr>
          <w:p w14:paraId="213F5034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20" w:hanging="355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Obudowa dedykowana do zamontowania w szafie RACK 19", konstrukcja umożliwiająca wygodny dostęp do komponentów serwera.</w:t>
            </w:r>
          </w:p>
          <w:p w14:paraId="14F4A838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Szyny umożliwiające montaż serwerów w szafie RACK.</w:t>
            </w:r>
          </w:p>
          <w:p w14:paraId="08E63135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20" w:hanging="355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Szyny montażowe umożliwiające pełne wysunięcie serwera do celów serwisowych.</w:t>
            </w:r>
          </w:p>
        </w:tc>
        <w:tc>
          <w:tcPr>
            <w:tcW w:w="3543" w:type="dxa"/>
          </w:tcPr>
          <w:p w14:paraId="1F1DACED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20" w:hanging="355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2CA39CE2" w14:textId="507FB4B2" w:rsidTr="004653E9">
        <w:tc>
          <w:tcPr>
            <w:tcW w:w="518" w:type="dxa"/>
            <w:shd w:val="clear" w:color="auto" w:fill="auto"/>
          </w:tcPr>
          <w:p w14:paraId="7F7F8963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14:paraId="5AC699BF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Zasilanie</w:t>
            </w:r>
          </w:p>
        </w:tc>
        <w:tc>
          <w:tcPr>
            <w:tcW w:w="3828" w:type="dxa"/>
            <w:shd w:val="clear" w:color="auto" w:fill="auto"/>
          </w:tcPr>
          <w:p w14:paraId="10050BD5" w14:textId="77777777" w:rsidR="004653E9" w:rsidRPr="00A60AE3" w:rsidRDefault="004653E9" w:rsidP="004653E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 xml:space="preserve">• </w:t>
            </w:r>
            <w:r w:rsidRPr="00A60AE3">
              <w:rPr>
                <w:rFonts w:ascii="Cambria" w:hAnsi="Cambria"/>
                <w:sz w:val="20"/>
                <w:szCs w:val="20"/>
              </w:rPr>
              <w:t>Zasilacz dedykowany 230V 50Hz</w:t>
            </w:r>
          </w:p>
        </w:tc>
        <w:tc>
          <w:tcPr>
            <w:tcW w:w="3543" w:type="dxa"/>
          </w:tcPr>
          <w:p w14:paraId="4E43FE22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116A86F8" w14:textId="217946A7" w:rsidTr="004653E9">
        <w:tc>
          <w:tcPr>
            <w:tcW w:w="518" w:type="dxa"/>
            <w:shd w:val="clear" w:color="auto" w:fill="auto"/>
          </w:tcPr>
          <w:p w14:paraId="1BC64DEA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14:paraId="21A7CC3F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Chłodzenie</w:t>
            </w:r>
          </w:p>
        </w:tc>
        <w:tc>
          <w:tcPr>
            <w:tcW w:w="3828" w:type="dxa"/>
            <w:shd w:val="clear" w:color="auto" w:fill="auto"/>
          </w:tcPr>
          <w:p w14:paraId="3D53563E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Wentylatory z nadmiarowością, hot-plug.</w:t>
            </w:r>
          </w:p>
          <w:p w14:paraId="41205BB2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Awaria jednego wentylatora nie spowoduje unieruchomienia całego serwera.</w:t>
            </w:r>
          </w:p>
        </w:tc>
        <w:tc>
          <w:tcPr>
            <w:tcW w:w="3543" w:type="dxa"/>
          </w:tcPr>
          <w:p w14:paraId="44984883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44026595" w14:textId="2122AD3F" w:rsidTr="004653E9">
        <w:tc>
          <w:tcPr>
            <w:tcW w:w="518" w:type="dxa"/>
            <w:shd w:val="clear" w:color="auto" w:fill="auto"/>
          </w:tcPr>
          <w:p w14:paraId="3EC8A0A0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14:paraId="31C6ED5F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197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Wymagania pozostałe</w:t>
            </w:r>
          </w:p>
        </w:tc>
        <w:tc>
          <w:tcPr>
            <w:tcW w:w="3828" w:type="dxa"/>
            <w:shd w:val="clear" w:color="auto" w:fill="auto"/>
          </w:tcPr>
          <w:p w14:paraId="378D27C9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20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Dostęp do internetowego repozytorium z aktualnymi wersjami sterowników do urządzeń zainstalowanych w serwerze.</w:t>
            </w:r>
          </w:p>
          <w:p w14:paraId="3D3C0E6E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20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Powiadamianie, na adres email podany przez Zamawiającego, o krytycznych aktualizacjach sterowników.</w:t>
            </w:r>
          </w:p>
        </w:tc>
        <w:tc>
          <w:tcPr>
            <w:tcW w:w="3543" w:type="dxa"/>
          </w:tcPr>
          <w:p w14:paraId="4A5D13B1" w14:textId="77777777" w:rsidR="004653E9" w:rsidRPr="00A60AE3" w:rsidRDefault="004653E9" w:rsidP="005C371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202" w:hanging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6F377820" w14:textId="6FC943EA" w:rsidTr="004653E9">
        <w:tc>
          <w:tcPr>
            <w:tcW w:w="518" w:type="dxa"/>
            <w:shd w:val="clear" w:color="auto" w:fill="auto"/>
          </w:tcPr>
          <w:p w14:paraId="2AFFD3E1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14:paraId="337034E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Oprogramowanie</w:t>
            </w:r>
          </w:p>
        </w:tc>
        <w:tc>
          <w:tcPr>
            <w:tcW w:w="3828" w:type="dxa"/>
            <w:shd w:val="clear" w:color="auto" w:fill="auto"/>
          </w:tcPr>
          <w:p w14:paraId="72AA7DC6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System operacyjny kompatybilny z planowanym do wdrożenia w jednostce Zamawiającego usługą Microsoft Active Directory i usługami sieciowymi Windows Serwer 2012 R2.</w:t>
            </w:r>
          </w:p>
          <w:p w14:paraId="11A7F870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diagnostyczne producenta umożliwiające wykrycie potencjalnych usterek ważnych komponentów serwera (procesory, dyski, pamięć).</w:t>
            </w:r>
          </w:p>
          <w:p w14:paraId="73F29C8D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Zabezpieczenie TPM 2.0</w:t>
            </w:r>
          </w:p>
          <w:p w14:paraId="3D6CD272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monitorujące stan serwera, jego ważnych komponentów oraz automatycznie wysyłające alerty przy:</w:t>
            </w:r>
          </w:p>
          <w:p w14:paraId="12D237C2" w14:textId="77777777" w:rsidR="004653E9" w:rsidRPr="00A60AE3" w:rsidRDefault="004653E9" w:rsidP="004653E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przekroczeniu bezpiecznej temperatury procesora oraz innych komponentów serwera, </w:t>
            </w:r>
          </w:p>
          <w:p w14:paraId="25B1C6E0" w14:textId="77777777" w:rsidR="004653E9" w:rsidRPr="00A60AE3" w:rsidRDefault="004653E9" w:rsidP="004653E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wykrytych usterkach procesora, dysku, pamięci, zasilacza, wentylatora.</w:t>
            </w:r>
          </w:p>
          <w:p w14:paraId="30273819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do zarządzania i konfiguracji dyskowych kontrolerów RAID z poziomu systemu operacyjnego.</w:t>
            </w:r>
          </w:p>
          <w:p w14:paraId="6B9FDDD0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wspierające instalację systemu operacyjnego.</w:t>
            </w:r>
          </w:p>
          <w:p w14:paraId="6F0D6062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Dokumentacja serwera w wersji elektronicznej.</w:t>
            </w:r>
          </w:p>
        </w:tc>
        <w:tc>
          <w:tcPr>
            <w:tcW w:w="3543" w:type="dxa"/>
          </w:tcPr>
          <w:p w14:paraId="173F6750" w14:textId="77777777" w:rsidR="004653E9" w:rsidRPr="00A60AE3" w:rsidRDefault="004653E9" w:rsidP="005C371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3B55795E" w14:textId="766B32EA" w:rsidTr="004653E9">
        <w:tc>
          <w:tcPr>
            <w:tcW w:w="518" w:type="dxa"/>
            <w:shd w:val="clear" w:color="auto" w:fill="auto"/>
          </w:tcPr>
          <w:p w14:paraId="3E084C73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14:paraId="5F69B61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Certyfikaty</w:t>
            </w:r>
          </w:p>
        </w:tc>
        <w:tc>
          <w:tcPr>
            <w:tcW w:w="3828" w:type="dxa"/>
            <w:shd w:val="clear" w:color="auto" w:fill="auto"/>
          </w:tcPr>
          <w:p w14:paraId="757C444F" w14:textId="77777777" w:rsidR="004653E9" w:rsidRPr="00A60AE3" w:rsidRDefault="004653E9" w:rsidP="004653E9">
            <w:pPr>
              <w:shd w:val="clear" w:color="auto" w:fill="FFFFFF"/>
              <w:spacing w:after="120"/>
              <w:ind w:right="62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Certyfikat zgodności z serwerowym systemem operacyjnym - Windows Server.</w:t>
            </w:r>
          </w:p>
        </w:tc>
        <w:tc>
          <w:tcPr>
            <w:tcW w:w="3543" w:type="dxa"/>
          </w:tcPr>
          <w:p w14:paraId="098D2675" w14:textId="77777777" w:rsidR="004653E9" w:rsidRPr="00A60AE3" w:rsidRDefault="004653E9" w:rsidP="005C3719">
            <w:pPr>
              <w:shd w:val="clear" w:color="auto" w:fill="FFFFFF"/>
              <w:spacing w:after="120"/>
              <w:ind w:right="6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6BC15175" w14:textId="07091C44" w:rsidTr="004653E9">
        <w:tc>
          <w:tcPr>
            <w:tcW w:w="518" w:type="dxa"/>
            <w:shd w:val="clear" w:color="auto" w:fill="auto"/>
          </w:tcPr>
          <w:p w14:paraId="591DEFED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14:paraId="6C8A3CB3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Kompatybilność</w:t>
            </w:r>
          </w:p>
        </w:tc>
        <w:tc>
          <w:tcPr>
            <w:tcW w:w="3828" w:type="dxa"/>
            <w:shd w:val="clear" w:color="auto" w:fill="auto"/>
          </w:tcPr>
          <w:p w14:paraId="0E47848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Z</w:t>
            </w:r>
            <w:r w:rsidRPr="00A60AE3">
              <w:rPr>
                <w:rFonts w:ascii="Cambria" w:hAnsi="Cambria"/>
                <w:sz w:val="20"/>
                <w:szCs w:val="20"/>
              </w:rPr>
              <w:t>aoferowany serwer musi być kompatybilny z zaoferowaną macierzą dyskową (Tabela 2).</w:t>
            </w:r>
          </w:p>
          <w:p w14:paraId="68B51A38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Uszkodzone dyski twarde pozostają w posiadaniu Zamawiającego.</w:t>
            </w:r>
          </w:p>
          <w:p w14:paraId="06BBBFF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zgodność z normami europejskimi: CE</w:t>
            </w:r>
          </w:p>
        </w:tc>
        <w:tc>
          <w:tcPr>
            <w:tcW w:w="3543" w:type="dxa"/>
          </w:tcPr>
          <w:p w14:paraId="038E144E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45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526BF93D" w14:textId="7CAD9F44" w:rsidTr="004653E9">
        <w:tc>
          <w:tcPr>
            <w:tcW w:w="518" w:type="dxa"/>
            <w:shd w:val="clear" w:color="auto" w:fill="auto"/>
          </w:tcPr>
          <w:p w14:paraId="725EDBB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3C1F7F4D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Gwarancja/serwis</w:t>
            </w:r>
          </w:p>
        </w:tc>
        <w:tc>
          <w:tcPr>
            <w:tcW w:w="3828" w:type="dxa"/>
            <w:shd w:val="clear" w:color="auto" w:fill="auto"/>
          </w:tcPr>
          <w:p w14:paraId="1F639101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 lat.</w:t>
            </w:r>
          </w:p>
          <w:p w14:paraId="49BE99A5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Okres gwarancji będzie obowiązywał od podpisania protokołu odbioru. Uszkodzone dyski pozostają własnością Zamawiającego.</w:t>
            </w:r>
          </w:p>
          <w:p w14:paraId="30193751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Gwarancja musi być świadczona przez producenta komputera lub jego partnera/importera w formule tzw.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Next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Business Day.</w:t>
            </w:r>
          </w:p>
        </w:tc>
        <w:tc>
          <w:tcPr>
            <w:tcW w:w="3543" w:type="dxa"/>
          </w:tcPr>
          <w:p w14:paraId="2BC3F6FB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90F3B" w:rsidRPr="00A60AE3" w14:paraId="0DCC6CBB" w14:textId="77777777" w:rsidTr="00BF5FD7">
        <w:tc>
          <w:tcPr>
            <w:tcW w:w="6048" w:type="dxa"/>
            <w:gridSpan w:val="3"/>
            <w:shd w:val="clear" w:color="auto" w:fill="auto"/>
          </w:tcPr>
          <w:p w14:paraId="2A293655" w14:textId="791C2550" w:rsidR="00590F3B" w:rsidRPr="00A60AE3" w:rsidRDefault="00590F3B" w:rsidP="0010761C">
            <w:pPr>
              <w:shd w:val="clear" w:color="auto" w:fill="FFFFFF"/>
              <w:spacing w:after="120" w:line="245" w:lineRule="exact"/>
              <w:ind w:right="66" w:hanging="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PRODUCENT I NAZWA/SYMBOL OFEROWANEGO SPRZĘTU</w:t>
            </w:r>
          </w:p>
        </w:tc>
        <w:tc>
          <w:tcPr>
            <w:tcW w:w="3543" w:type="dxa"/>
          </w:tcPr>
          <w:p w14:paraId="0A161FBE" w14:textId="77777777" w:rsidR="00590F3B" w:rsidRPr="00A60AE3" w:rsidRDefault="00590F3B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23C607" w14:textId="77777777" w:rsidR="00446FA6" w:rsidRPr="00A60AE3" w:rsidRDefault="00446FA6" w:rsidP="004653E9">
      <w:pPr>
        <w:rPr>
          <w:rFonts w:ascii="Cambria" w:hAnsi="Cambria"/>
          <w:b/>
          <w:bCs/>
          <w:sz w:val="24"/>
          <w:szCs w:val="24"/>
        </w:rPr>
      </w:pPr>
    </w:p>
    <w:p w14:paraId="5DB615FF" w14:textId="77777777" w:rsidR="00AC0822" w:rsidRPr="00A60AE3" w:rsidRDefault="00AC0822" w:rsidP="00291DA8">
      <w:pPr>
        <w:pStyle w:val="Akapitzlist"/>
        <w:spacing w:before="120" w:after="0"/>
        <w:ind w:left="567"/>
        <w:jc w:val="both"/>
        <w:rPr>
          <w:rFonts w:ascii="Cambria" w:hAnsi="Cambria"/>
        </w:rPr>
      </w:pPr>
    </w:p>
    <w:p w14:paraId="64958AD6" w14:textId="77777777" w:rsidR="00AC0822" w:rsidRPr="00A60AE3" w:rsidRDefault="00AC0822" w:rsidP="00AC0822">
      <w:pPr>
        <w:pStyle w:val="Akapitzlist"/>
        <w:spacing w:before="120" w:after="0"/>
        <w:ind w:left="4248"/>
        <w:jc w:val="both"/>
        <w:rPr>
          <w:rFonts w:ascii="Cambria" w:hAnsi="Cambria"/>
          <w:b/>
          <w:bCs/>
          <w:sz w:val="20"/>
          <w:szCs w:val="20"/>
        </w:rPr>
      </w:pPr>
      <w:r w:rsidRPr="00A60AE3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</w:t>
      </w:r>
    </w:p>
    <w:p w14:paraId="57FC1E84" w14:textId="77777777" w:rsidR="00AC0822" w:rsidRPr="00A60AE3" w:rsidRDefault="00AC0822" w:rsidP="00AC0822">
      <w:pPr>
        <w:pStyle w:val="Akapitzlist"/>
        <w:spacing w:before="120" w:after="0"/>
        <w:ind w:left="4956"/>
        <w:jc w:val="both"/>
        <w:rPr>
          <w:rFonts w:ascii="Cambria" w:hAnsi="Cambria"/>
          <w:b/>
          <w:bCs/>
          <w:sz w:val="20"/>
          <w:szCs w:val="20"/>
        </w:rPr>
      </w:pPr>
      <w:r w:rsidRPr="00A60AE3">
        <w:rPr>
          <w:rFonts w:ascii="Cambria" w:hAnsi="Cambria"/>
          <w:b/>
          <w:bCs/>
          <w:sz w:val="20"/>
          <w:szCs w:val="20"/>
        </w:rPr>
        <w:t xml:space="preserve">Data i podpis Wykonawcy </w:t>
      </w:r>
    </w:p>
    <w:p w14:paraId="69B80EAD" w14:textId="77777777" w:rsidR="00590F3B" w:rsidRPr="00A60AE3" w:rsidRDefault="00590F3B" w:rsidP="00590F3B">
      <w:pPr>
        <w:spacing w:before="120" w:after="0"/>
        <w:jc w:val="both"/>
        <w:rPr>
          <w:rFonts w:ascii="Cambria" w:hAnsi="Cambria"/>
          <w:b/>
          <w:bCs/>
          <w:sz w:val="20"/>
          <w:szCs w:val="20"/>
        </w:rPr>
      </w:pPr>
    </w:p>
    <w:p w14:paraId="1EC39EB4" w14:textId="77777777" w:rsidR="00590F3B" w:rsidRPr="00A60AE3" w:rsidRDefault="00590F3B" w:rsidP="00590F3B">
      <w:pPr>
        <w:spacing w:before="120" w:after="0"/>
        <w:jc w:val="both"/>
        <w:rPr>
          <w:rFonts w:ascii="Cambria" w:hAnsi="Cambria"/>
          <w:b/>
          <w:bCs/>
          <w:sz w:val="20"/>
          <w:szCs w:val="20"/>
        </w:rPr>
      </w:pPr>
    </w:p>
    <w:p w14:paraId="71B08043" w14:textId="56BB8D8D" w:rsidR="0010761C" w:rsidRPr="00A60AE3" w:rsidRDefault="0010761C" w:rsidP="0010761C">
      <w:pPr>
        <w:pStyle w:val="Tytu"/>
        <w:spacing w:after="120"/>
        <w:jc w:val="left"/>
        <w:rPr>
          <w:rFonts w:ascii="Cambria" w:hAnsi="Cambria" w:cs="Arial"/>
          <w:sz w:val="22"/>
          <w:szCs w:val="22"/>
        </w:rPr>
      </w:pPr>
      <w:r w:rsidRPr="00A60AE3">
        <w:rPr>
          <w:rFonts w:ascii="Cambria" w:hAnsi="Cambria"/>
          <w:b w:val="0"/>
          <w:bCs w:val="0"/>
          <w:sz w:val="20"/>
          <w:szCs w:val="20"/>
        </w:rPr>
        <w:br w:type="column"/>
      </w:r>
      <w:bookmarkStart w:id="0" w:name="_Toc431564858"/>
      <w:r w:rsidRPr="00A60AE3">
        <w:rPr>
          <w:rFonts w:ascii="Cambria" w:hAnsi="Cambria"/>
          <w:sz w:val="22"/>
          <w:szCs w:val="22"/>
        </w:rPr>
        <w:lastRenderedPageBreak/>
        <w:t xml:space="preserve">CZĘŚĆ 2. </w:t>
      </w:r>
      <w:r w:rsidRPr="00A60AE3">
        <w:rPr>
          <w:rFonts w:ascii="Cambria" w:hAnsi="Cambria" w:cs="Arial"/>
          <w:sz w:val="22"/>
          <w:szCs w:val="22"/>
        </w:rPr>
        <w:t>MACIERZ DYSKOWA</w:t>
      </w:r>
      <w:bookmarkEnd w:id="0"/>
      <w:r w:rsidRPr="00A60AE3">
        <w:rPr>
          <w:rFonts w:ascii="Cambria" w:hAnsi="Cambria" w:cs="Arial"/>
          <w:sz w:val="22"/>
          <w:szCs w:val="22"/>
        </w:rPr>
        <w:t>. LICZBA SZTUK: 1.</w:t>
      </w:r>
    </w:p>
    <w:tbl>
      <w:tblPr>
        <w:tblStyle w:val="Tabela-Siatka"/>
        <w:tblW w:w="9493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714"/>
        <w:gridCol w:w="3119"/>
      </w:tblGrid>
      <w:tr w:rsidR="0010761C" w:rsidRPr="00EE0C2C" w14:paraId="7484BF5F" w14:textId="1A030B3B" w:rsidTr="0010761C">
        <w:tc>
          <w:tcPr>
            <w:tcW w:w="675" w:type="dxa"/>
            <w:shd w:val="clear" w:color="auto" w:fill="auto"/>
          </w:tcPr>
          <w:p w14:paraId="6CC96E01" w14:textId="68D746F9" w:rsidR="0010761C" w:rsidRPr="00EE0C2C" w:rsidRDefault="00EE0C2C" w:rsidP="00EE0C2C">
            <w:pPr>
              <w:shd w:val="clear" w:color="auto" w:fill="FFFFFF"/>
              <w:spacing w:line="22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068E0AD0" w14:textId="6C719D0A" w:rsidR="0010761C" w:rsidRPr="00EE0C2C" w:rsidRDefault="00EE0C2C" w:rsidP="00EE0C2C">
            <w:pPr>
              <w:shd w:val="clear" w:color="auto" w:fill="FFFFFF"/>
              <w:spacing w:line="245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714" w:type="dxa"/>
            <w:shd w:val="clear" w:color="auto" w:fill="auto"/>
          </w:tcPr>
          <w:p w14:paraId="12417727" w14:textId="3EF270DE" w:rsidR="0010761C" w:rsidRPr="00EE0C2C" w:rsidRDefault="00EE0C2C" w:rsidP="00EE0C2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MINIMALNE PARAMETRY TECHNICZNO – JAKOŚCIOWE</w:t>
            </w:r>
          </w:p>
        </w:tc>
        <w:tc>
          <w:tcPr>
            <w:tcW w:w="3119" w:type="dxa"/>
          </w:tcPr>
          <w:p w14:paraId="3C1ABE75" w14:textId="4AF7133F" w:rsidR="00EE0C2C" w:rsidRPr="00EE0C2C" w:rsidRDefault="00EE0C2C" w:rsidP="00EE0C2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PARAMETRY OFEROWANE</w:t>
            </w:r>
          </w:p>
          <w:p w14:paraId="01D296CD" w14:textId="35A9A291" w:rsidR="0010761C" w:rsidRPr="00EE0C2C" w:rsidRDefault="00EE0C2C" w:rsidP="00EE0C2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PODAJE WYKONAWCA</w:t>
            </w:r>
          </w:p>
        </w:tc>
      </w:tr>
      <w:tr w:rsidR="0010761C" w:rsidRPr="00A60AE3" w14:paraId="371BAD81" w14:textId="06EFEB13" w:rsidTr="0010761C">
        <w:tc>
          <w:tcPr>
            <w:tcW w:w="675" w:type="dxa"/>
            <w:shd w:val="clear" w:color="auto" w:fill="auto"/>
          </w:tcPr>
          <w:p w14:paraId="23AEA629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E29361A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Linia technologiczna</w:t>
            </w:r>
          </w:p>
        </w:tc>
        <w:tc>
          <w:tcPr>
            <w:tcW w:w="3714" w:type="dxa"/>
            <w:shd w:val="clear" w:color="auto" w:fill="auto"/>
          </w:tcPr>
          <w:p w14:paraId="0E0D8107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 przeznaczeniem do obsługi małego/średniego przedsiębiorstwa</w:t>
            </w:r>
          </w:p>
        </w:tc>
        <w:tc>
          <w:tcPr>
            <w:tcW w:w="3119" w:type="dxa"/>
          </w:tcPr>
          <w:p w14:paraId="3D19FF03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5F83950D" w14:textId="2958EF06" w:rsidTr="0010761C">
        <w:tc>
          <w:tcPr>
            <w:tcW w:w="675" w:type="dxa"/>
            <w:shd w:val="clear" w:color="auto" w:fill="auto"/>
          </w:tcPr>
          <w:p w14:paraId="3BDBFE0A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1AD86C0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3714" w:type="dxa"/>
            <w:shd w:val="clear" w:color="auto" w:fill="auto"/>
          </w:tcPr>
          <w:p w14:paraId="7917214E" w14:textId="77777777" w:rsidR="0010761C" w:rsidRPr="00A60AE3" w:rsidRDefault="0010761C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Procesor dedykowany do pracy w komputerach przenośnych osiągający w teście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- CPU Mark</w:t>
            </w:r>
          </w:p>
          <w:p w14:paraId="076597F7" w14:textId="0B715638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(https://www.cpubenchmark.net/high_end_cpus.html) wynik „CPU Mark” co najmniej 4100 punktów (dopuszcza się przeprowadzenie testów przez wykonawcę, przy czym wymagane jest w takim przypadku potwierdzenie w postaci wydruku dołączonego do oferty).</w:t>
            </w:r>
          </w:p>
        </w:tc>
        <w:tc>
          <w:tcPr>
            <w:tcW w:w="3119" w:type="dxa"/>
          </w:tcPr>
          <w:p w14:paraId="53D674AC" w14:textId="77777777" w:rsidR="0010761C" w:rsidRPr="00A60AE3" w:rsidRDefault="0010761C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7DC2EA54" w14:textId="6546CCDD" w:rsidTr="0010761C">
        <w:tc>
          <w:tcPr>
            <w:tcW w:w="675" w:type="dxa"/>
            <w:shd w:val="clear" w:color="auto" w:fill="auto"/>
          </w:tcPr>
          <w:p w14:paraId="55FA0803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4123154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Pamięć</w:t>
            </w:r>
          </w:p>
        </w:tc>
        <w:tc>
          <w:tcPr>
            <w:tcW w:w="3714" w:type="dxa"/>
            <w:shd w:val="clear" w:color="auto" w:fill="auto"/>
          </w:tcPr>
          <w:p w14:paraId="78FB6656" w14:textId="44C458BD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Zainstalowana pamięć operacyjna 8 GB </w:t>
            </w:r>
          </w:p>
          <w:p w14:paraId="5F91F723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Po zainstalowaniu pamięci RAM przynajmniej jeden bank pamięci musi pozostać pusty, umożliwiając instalację dodatkowej pamięci RAM.</w:t>
            </w:r>
          </w:p>
        </w:tc>
        <w:tc>
          <w:tcPr>
            <w:tcW w:w="3119" w:type="dxa"/>
          </w:tcPr>
          <w:p w14:paraId="682E2714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09BE6C6A" w14:textId="4D9E2094" w:rsidTr="0010761C">
        <w:tc>
          <w:tcPr>
            <w:tcW w:w="675" w:type="dxa"/>
            <w:shd w:val="clear" w:color="auto" w:fill="auto"/>
          </w:tcPr>
          <w:p w14:paraId="39A498F2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A8C3C46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Dyski </w:t>
            </w:r>
          </w:p>
        </w:tc>
        <w:tc>
          <w:tcPr>
            <w:tcW w:w="3714" w:type="dxa"/>
            <w:shd w:val="clear" w:color="auto" w:fill="auto"/>
          </w:tcPr>
          <w:p w14:paraId="70F14AC1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Serwerowe dyski Hot-plug, przeznaczone do pracy ciągłej (typu SATA lub SAS):</w:t>
            </w:r>
          </w:p>
          <w:p w14:paraId="73CDBBBB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Przestrzeń dyskowa minimum 32TB (w parzystej liczbie identycznych dysków)</w:t>
            </w:r>
            <w:r w:rsidRPr="00A60AE3">
              <w:rPr>
                <w:rFonts w:ascii="Cambria" w:hAnsi="Cambria"/>
                <w:sz w:val="20"/>
                <w:szCs w:val="20"/>
              </w:rPr>
              <w:t>,</w:t>
            </w:r>
          </w:p>
          <w:p w14:paraId="36A7EB3F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Macierz musi posiadać możliwość rozbudowy o przynajmniej 2 kolejne dyski HDD,</w:t>
            </w:r>
          </w:p>
          <w:p w14:paraId="62F8A288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Dyski muszą być dedykowane do pracy ciągłej z oferowaną macierzą, rekomendowane przez producenta,</w:t>
            </w:r>
          </w:p>
          <w:p w14:paraId="778022A8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sz w:val="20"/>
                <w:szCs w:val="20"/>
              </w:rPr>
              <w:tab/>
              <w:t>MTBF: min. 2.500.000 h</w:t>
            </w:r>
          </w:p>
        </w:tc>
        <w:tc>
          <w:tcPr>
            <w:tcW w:w="3119" w:type="dxa"/>
          </w:tcPr>
          <w:p w14:paraId="4654A056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2128FCCA" w14:textId="3797E387" w:rsidTr="0010761C">
        <w:tc>
          <w:tcPr>
            <w:tcW w:w="675" w:type="dxa"/>
            <w:shd w:val="clear" w:color="auto" w:fill="auto"/>
          </w:tcPr>
          <w:p w14:paraId="6951C8D7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192D200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Interfejs sieciowy</w:t>
            </w:r>
          </w:p>
        </w:tc>
        <w:tc>
          <w:tcPr>
            <w:tcW w:w="3714" w:type="dxa"/>
            <w:shd w:val="clear" w:color="auto" w:fill="auto"/>
          </w:tcPr>
          <w:p w14:paraId="788F0112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 x Gigabit Ethernet 1000 T (RJ-45)</w:t>
            </w:r>
          </w:p>
        </w:tc>
        <w:tc>
          <w:tcPr>
            <w:tcW w:w="3119" w:type="dxa"/>
          </w:tcPr>
          <w:p w14:paraId="5900752D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4DE301AF" w14:textId="019C35F7" w:rsidTr="0010761C">
        <w:tc>
          <w:tcPr>
            <w:tcW w:w="675" w:type="dxa"/>
            <w:shd w:val="clear" w:color="auto" w:fill="auto"/>
          </w:tcPr>
          <w:p w14:paraId="3C7689F4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2A9734CD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</w:t>
            </w:r>
          </w:p>
        </w:tc>
        <w:tc>
          <w:tcPr>
            <w:tcW w:w="3714" w:type="dxa"/>
            <w:shd w:val="clear" w:color="auto" w:fill="auto"/>
          </w:tcPr>
          <w:p w14:paraId="05D16A2D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 0, 1, 5, 10.</w:t>
            </w:r>
          </w:p>
        </w:tc>
        <w:tc>
          <w:tcPr>
            <w:tcW w:w="3119" w:type="dxa"/>
          </w:tcPr>
          <w:p w14:paraId="60CEE672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7CD2E638" w14:textId="7C6B9993" w:rsidTr="0010761C">
        <w:tc>
          <w:tcPr>
            <w:tcW w:w="675" w:type="dxa"/>
            <w:shd w:val="clear" w:color="auto" w:fill="auto"/>
          </w:tcPr>
          <w:p w14:paraId="18C47F67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5584A51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Akcesoria</w:t>
            </w:r>
          </w:p>
        </w:tc>
        <w:tc>
          <w:tcPr>
            <w:tcW w:w="3714" w:type="dxa"/>
            <w:shd w:val="clear" w:color="auto" w:fill="auto"/>
          </w:tcPr>
          <w:p w14:paraId="6727CC3B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ind w:right="29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Macierz musi być dostarczona wraz z wszystkimi niezbędnymi elementami umożliwiającymi montaż macierzy dyskowej w szafie RACK.</w:t>
            </w:r>
          </w:p>
        </w:tc>
        <w:tc>
          <w:tcPr>
            <w:tcW w:w="3119" w:type="dxa"/>
          </w:tcPr>
          <w:p w14:paraId="46EF92DD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ind w:right="29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28354CFB" w14:textId="6FE208DD" w:rsidTr="0010761C">
        <w:tc>
          <w:tcPr>
            <w:tcW w:w="675" w:type="dxa"/>
            <w:shd w:val="clear" w:color="auto" w:fill="auto"/>
          </w:tcPr>
          <w:p w14:paraId="41D6FD09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6FB6247F" w14:textId="77777777" w:rsidR="0010761C" w:rsidRPr="00A60AE3" w:rsidRDefault="0010761C" w:rsidP="005C3719">
            <w:pPr>
              <w:shd w:val="clear" w:color="auto" w:fill="FFFFFF"/>
              <w:spacing w:before="120" w:after="120"/>
              <w:ind w:right="-7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Obsługiwane funkcjonalności</w:t>
            </w:r>
          </w:p>
        </w:tc>
        <w:tc>
          <w:tcPr>
            <w:tcW w:w="3714" w:type="dxa"/>
            <w:shd w:val="clear" w:color="auto" w:fill="auto"/>
          </w:tcPr>
          <w:p w14:paraId="39A3215C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ind w:left="527" w:hanging="527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60AE3">
              <w:rPr>
                <w:rFonts w:ascii="Cambria" w:hAnsi="Cambria"/>
                <w:bCs/>
                <w:sz w:val="20"/>
                <w:szCs w:val="20"/>
              </w:rPr>
              <w:t>iSCSI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target,</w:t>
            </w:r>
          </w:p>
          <w:p w14:paraId="42439EC3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kopia zapasowa,</w:t>
            </w:r>
          </w:p>
          <w:p w14:paraId="372E7E99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protokół CIFS,</w:t>
            </w:r>
          </w:p>
          <w:p w14:paraId="0DBB92AB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protokół FTP,</w:t>
            </w:r>
          </w:p>
          <w:p w14:paraId="6FF670DA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protokół NFS,</w:t>
            </w:r>
          </w:p>
          <w:p w14:paraId="5C544704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WOL.</w:t>
            </w:r>
          </w:p>
        </w:tc>
        <w:tc>
          <w:tcPr>
            <w:tcW w:w="3119" w:type="dxa"/>
          </w:tcPr>
          <w:p w14:paraId="4D7B0BA8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ind w:left="527" w:hanging="527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761C" w:rsidRPr="00A60AE3" w14:paraId="7B93A0B0" w14:textId="047B122A" w:rsidTr="0010761C">
        <w:tc>
          <w:tcPr>
            <w:tcW w:w="675" w:type="dxa"/>
            <w:shd w:val="clear" w:color="auto" w:fill="auto"/>
          </w:tcPr>
          <w:p w14:paraId="1FD6FB93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157DE755" w14:textId="77777777" w:rsidR="0010761C" w:rsidRPr="00A60AE3" w:rsidRDefault="0010761C" w:rsidP="005C3719">
            <w:pPr>
              <w:shd w:val="clear" w:color="auto" w:fill="FFFFFF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Oprogramowanie</w:t>
            </w:r>
          </w:p>
        </w:tc>
        <w:tc>
          <w:tcPr>
            <w:tcW w:w="3714" w:type="dxa"/>
            <w:shd w:val="clear" w:color="auto" w:fill="auto"/>
          </w:tcPr>
          <w:p w14:paraId="1A2072CF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Macierz musi zostać dostarczona wraz z oprogramowaniem, które umożliwia:</w:t>
            </w:r>
          </w:p>
          <w:p w14:paraId="69E13B40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Zarządzanie dyskami twardymi przy wykorzystaniu oprogramowania zarządzającego macierzą,</w:t>
            </w:r>
          </w:p>
          <w:p w14:paraId="00AAEE1B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Dostęp i administrację urządzeniem poprzez HTTPS (SSL),</w:t>
            </w:r>
          </w:p>
          <w:p w14:paraId="387D2BD8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Wsparcie dla wirtualizacji środowisk operacyjnych,</w:t>
            </w:r>
          </w:p>
          <w:p w14:paraId="3507D37D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Współpracę z Microsoft Active Directory w zakresie autoryzacji dostępu,</w:t>
            </w:r>
          </w:p>
          <w:p w14:paraId="0849356F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skonfigurowanie powiadomień: mailowych, podczas logowania, logów systemowych.</w:t>
            </w:r>
          </w:p>
        </w:tc>
        <w:tc>
          <w:tcPr>
            <w:tcW w:w="3119" w:type="dxa"/>
          </w:tcPr>
          <w:p w14:paraId="0074787A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761C" w:rsidRPr="00A60AE3" w14:paraId="251AC78D" w14:textId="0F3EA209" w:rsidTr="0010761C">
        <w:tc>
          <w:tcPr>
            <w:tcW w:w="675" w:type="dxa"/>
            <w:shd w:val="clear" w:color="auto" w:fill="auto"/>
          </w:tcPr>
          <w:p w14:paraId="69887712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34CE68D" w14:textId="77777777" w:rsidR="0010761C" w:rsidRPr="00A60AE3" w:rsidRDefault="0010761C" w:rsidP="005C3719">
            <w:pPr>
              <w:shd w:val="clear" w:color="auto" w:fill="FFFFFF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Zasilanie</w:t>
            </w:r>
          </w:p>
        </w:tc>
        <w:tc>
          <w:tcPr>
            <w:tcW w:w="3714" w:type="dxa"/>
            <w:shd w:val="clear" w:color="auto" w:fill="auto"/>
          </w:tcPr>
          <w:p w14:paraId="2835701D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Zasilanie z nadmiarowością z wykorzystaniem min. 2 zasilaczy hot-plug.</w:t>
            </w:r>
          </w:p>
        </w:tc>
        <w:tc>
          <w:tcPr>
            <w:tcW w:w="3119" w:type="dxa"/>
          </w:tcPr>
          <w:p w14:paraId="70DAF235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203C6C54" w14:textId="1A8AD6C7" w:rsidTr="0010761C">
        <w:tc>
          <w:tcPr>
            <w:tcW w:w="675" w:type="dxa"/>
            <w:shd w:val="clear" w:color="auto" w:fill="auto"/>
          </w:tcPr>
          <w:p w14:paraId="0F663CD9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60391564" w14:textId="77777777" w:rsidR="0010761C" w:rsidRPr="00A60AE3" w:rsidRDefault="0010761C" w:rsidP="005C3719">
            <w:pPr>
              <w:shd w:val="clear" w:color="auto" w:fill="FFFFFF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Gwarancja/serwis</w:t>
            </w:r>
          </w:p>
        </w:tc>
        <w:tc>
          <w:tcPr>
            <w:tcW w:w="3714" w:type="dxa"/>
            <w:shd w:val="clear" w:color="auto" w:fill="auto"/>
          </w:tcPr>
          <w:p w14:paraId="08F67EE3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 lat.</w:t>
            </w:r>
          </w:p>
          <w:p w14:paraId="736E90F8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Okres gwarancji będzie obowiązywał od podpisania protokołu odbioru. Uszkodzone dyski pozostają własnością Zamawiającego.</w:t>
            </w:r>
          </w:p>
          <w:p w14:paraId="73BC775F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Gwarancja musi być świadczona przez producenta komputera lub jego partnera/importera w formule tzw.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Next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Business Day.</w:t>
            </w:r>
          </w:p>
        </w:tc>
        <w:tc>
          <w:tcPr>
            <w:tcW w:w="3119" w:type="dxa"/>
          </w:tcPr>
          <w:p w14:paraId="5B5E415F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7C735133" w14:textId="77777777" w:rsidTr="00773767">
        <w:tc>
          <w:tcPr>
            <w:tcW w:w="6374" w:type="dxa"/>
            <w:gridSpan w:val="3"/>
            <w:shd w:val="clear" w:color="auto" w:fill="auto"/>
          </w:tcPr>
          <w:p w14:paraId="12BA68EA" w14:textId="2A4A6AFA" w:rsidR="0010761C" w:rsidRPr="00A60AE3" w:rsidRDefault="0010761C" w:rsidP="0010761C">
            <w:pPr>
              <w:shd w:val="clear" w:color="auto" w:fill="FFFFFF"/>
              <w:tabs>
                <w:tab w:val="left" w:pos="4900"/>
              </w:tabs>
              <w:spacing w:before="120" w:after="120" w:line="245" w:lineRule="exact"/>
              <w:ind w:hanging="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PRODUCENT I NAZWA/SYMBOL OFEROWANEGO SPRZĘTU</w:t>
            </w:r>
          </w:p>
        </w:tc>
        <w:tc>
          <w:tcPr>
            <w:tcW w:w="3119" w:type="dxa"/>
          </w:tcPr>
          <w:p w14:paraId="14578418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336EAFB" w14:textId="49148CE2" w:rsidR="00590F3B" w:rsidRPr="00A60AE3" w:rsidRDefault="00590F3B" w:rsidP="00590F3B">
      <w:pPr>
        <w:spacing w:before="120" w:after="0"/>
        <w:jc w:val="both"/>
        <w:rPr>
          <w:rFonts w:ascii="Cambria" w:hAnsi="Cambria"/>
          <w:b/>
          <w:bCs/>
          <w:sz w:val="20"/>
          <w:szCs w:val="20"/>
        </w:rPr>
      </w:pPr>
    </w:p>
    <w:p w14:paraId="2DC58C56" w14:textId="77777777" w:rsidR="00AC0822" w:rsidRPr="00A60AE3" w:rsidRDefault="00AC0822" w:rsidP="00F908DA">
      <w:pPr>
        <w:rPr>
          <w:rFonts w:ascii="Cambria" w:hAnsi="Cambria"/>
        </w:rPr>
      </w:pPr>
      <w:bookmarkStart w:id="1" w:name="_Hlk139918625"/>
    </w:p>
    <w:p w14:paraId="01CEEDBA" w14:textId="77777777" w:rsidR="00AC0822" w:rsidRPr="00A60AE3" w:rsidRDefault="00AC0822" w:rsidP="00F908DA">
      <w:pPr>
        <w:rPr>
          <w:rFonts w:ascii="Cambria" w:hAnsi="Cambria"/>
        </w:rPr>
      </w:pPr>
    </w:p>
    <w:p w14:paraId="1291049B" w14:textId="77777777" w:rsidR="00AC0822" w:rsidRPr="00A60AE3" w:rsidRDefault="00AC0822" w:rsidP="00AC0822">
      <w:pPr>
        <w:ind w:left="4248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>………………………………………………………………………</w:t>
      </w:r>
    </w:p>
    <w:p w14:paraId="606A6FDF" w14:textId="77777777" w:rsidR="00AC0822" w:rsidRPr="00A60AE3" w:rsidRDefault="00AC0822" w:rsidP="00AC0822">
      <w:pPr>
        <w:ind w:left="4956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 xml:space="preserve">Data i podpis Wykonawcy </w:t>
      </w:r>
    </w:p>
    <w:bookmarkEnd w:id="1"/>
    <w:p w14:paraId="03092EC9" w14:textId="0B5D1AF9" w:rsidR="00AC0822" w:rsidRPr="00A60AE3" w:rsidRDefault="00312C45" w:rsidP="00F908DA">
      <w:pPr>
        <w:rPr>
          <w:rFonts w:ascii="Cambria" w:hAnsi="Cambria"/>
        </w:rPr>
      </w:pPr>
      <w:r w:rsidRPr="00A60AE3">
        <w:rPr>
          <w:rFonts w:ascii="Cambria" w:hAnsi="Cambria"/>
        </w:rPr>
        <w:br w:type="column"/>
      </w:r>
    </w:p>
    <w:p w14:paraId="39949B00" w14:textId="4899C68C" w:rsidR="002360FD" w:rsidRPr="00A60AE3" w:rsidRDefault="002360FD" w:rsidP="002360FD">
      <w:pPr>
        <w:pStyle w:val="Tytu"/>
        <w:spacing w:after="120"/>
        <w:jc w:val="left"/>
        <w:rPr>
          <w:rFonts w:ascii="Cambria" w:hAnsi="Cambria" w:cs="Arial"/>
          <w:sz w:val="22"/>
          <w:szCs w:val="22"/>
        </w:rPr>
      </w:pPr>
      <w:r w:rsidRPr="00A60AE3">
        <w:rPr>
          <w:rFonts w:ascii="Cambria" w:hAnsi="Cambria" w:cs="Arial"/>
          <w:sz w:val="22"/>
          <w:szCs w:val="22"/>
        </w:rPr>
        <w:t>CZĘŚĆ 3. ZASILACZ AWARYJNY UPS TYPU ON-LINE. LICZBA SZTUK: 1.</w:t>
      </w: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780"/>
        <w:gridCol w:w="3780"/>
      </w:tblGrid>
      <w:tr w:rsidR="002360FD" w:rsidRPr="00EE0C2C" w14:paraId="1AF290BF" w14:textId="132FD5CC" w:rsidTr="00A60A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238A1" w14:textId="55728FA0" w:rsidR="002360FD" w:rsidRPr="00EE0C2C" w:rsidRDefault="00EE0C2C" w:rsidP="00EE0C2C">
            <w:pPr>
              <w:shd w:val="clear" w:color="auto" w:fill="FFFFFF"/>
              <w:spacing w:after="0" w:line="22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6C7A" w14:textId="4A58842E" w:rsidR="002360FD" w:rsidRPr="00EE0C2C" w:rsidRDefault="00EE0C2C" w:rsidP="00EE0C2C">
            <w:pPr>
              <w:shd w:val="clear" w:color="auto" w:fill="FFFFFF"/>
              <w:spacing w:after="0" w:line="245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5650E" w14:textId="12593536" w:rsidR="002360FD" w:rsidRPr="00EE0C2C" w:rsidRDefault="00EE0C2C" w:rsidP="00EE0C2C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MINIMALNE PARAMETRY TECHNICZNO – JAKOŚCIOWE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A8489" w14:textId="57F9FA3C" w:rsidR="00EE0C2C" w:rsidRPr="00EE0C2C" w:rsidRDefault="00EE0C2C" w:rsidP="00EE0C2C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PARAMETRY OFEROWANE</w:t>
            </w:r>
          </w:p>
          <w:p w14:paraId="2D29AE14" w14:textId="5634AB21" w:rsidR="002360FD" w:rsidRPr="00EE0C2C" w:rsidRDefault="00EE0C2C" w:rsidP="00EE0C2C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PODAJE WYKONAWCA</w:t>
            </w:r>
          </w:p>
        </w:tc>
      </w:tr>
      <w:tr w:rsidR="002360FD" w:rsidRPr="00A60AE3" w14:paraId="4BA91FB9" w14:textId="33080D3C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7ADE0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56F2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Przeznaczenie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26352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Podtrzymanie i stabilizacja napięcia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073B6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6E73083A" w14:textId="619400CE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DB5E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672D9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0D688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CA10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480F39B6" w14:textId="5B277884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9DB1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7C9F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Napicie wyjściowe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6BA20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Czysta sinusoida, 230V 50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73C58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D4AB4EC" w14:textId="0BE2AE06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DE07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35D07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Moc skuteczna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AF02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Min 2700 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ADC8C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2AAFC33" w14:textId="772B9B7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B895E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1A781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Wyjścia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3B6DD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Gniazda wyjściowe 230V - 8 szt.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7C4F9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285294D" w14:textId="624C6CD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080C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6DD4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Komunikacja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94411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USB, RJ45 (aplikacja do zarządzania zasilaczem online)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80232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4A6E1771" w14:textId="4D78F15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E42D1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2F95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Zabezpieczenia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C30EF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Przeciwprzepięciowe, Przeciwzwarciowe, termiczne.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F3A6C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E340C5D" w14:textId="3001145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622FD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9350D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Sposób montażu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5185A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Obudowa typu RACK 19”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5C537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7814E5D7" w14:textId="251B9BA2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B1332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1C9D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Akcesoria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27665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Elementy niezbędne do montażu w szafie RACK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E68B9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400582BE" w14:textId="22745701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271B3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0BEF6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Funkcje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AC287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Automatyczna regulacja napięcia (AVR), separacja linii zasilającej od obciążenia (dla właściwego zasilania z sieci)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A7403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665A9D21" w14:textId="31818F33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59ABA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9407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4D52B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 lata.</w:t>
            </w:r>
          </w:p>
          <w:p w14:paraId="6CD29993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Okres gwarancji będzie obowiązywał od podpisania protokołu odbioru.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F77E2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0AE3" w:rsidRPr="00A60AE3" w14:paraId="52B7F6A4" w14:textId="77777777" w:rsidTr="009E324F"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9D827" w14:textId="1900A9C2" w:rsidR="00A60AE3" w:rsidRPr="00A60AE3" w:rsidRDefault="00A60AE3" w:rsidP="00A60AE3">
            <w:pPr>
              <w:shd w:val="clear" w:color="auto" w:fill="FFFFFF"/>
              <w:spacing w:before="120" w:after="120" w:line="245" w:lineRule="exact"/>
              <w:ind w:hanging="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PRODUCENT I NAZWA/SYMBOL OFEROWANEGO SPRZĘTU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61D1E" w14:textId="77777777" w:rsidR="00A60AE3" w:rsidRPr="00A60AE3" w:rsidRDefault="00A60AE3" w:rsidP="005C3719">
            <w:pPr>
              <w:shd w:val="clear" w:color="auto" w:fill="FFFFFF"/>
              <w:spacing w:before="120" w:after="120" w:line="245" w:lineRule="exact"/>
              <w:ind w:right="946" w:hanging="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48D86A7F" w14:textId="77777777" w:rsidR="002360FD" w:rsidRPr="00A60AE3" w:rsidRDefault="002360FD" w:rsidP="00F908DA">
      <w:pPr>
        <w:rPr>
          <w:rFonts w:ascii="Cambria" w:hAnsi="Cambria"/>
        </w:rPr>
      </w:pPr>
    </w:p>
    <w:p w14:paraId="7257E661" w14:textId="77777777" w:rsidR="002360FD" w:rsidRPr="00A60AE3" w:rsidRDefault="002360FD" w:rsidP="002360FD">
      <w:pPr>
        <w:rPr>
          <w:rFonts w:ascii="Cambria" w:hAnsi="Cambria"/>
        </w:rPr>
      </w:pPr>
    </w:p>
    <w:p w14:paraId="312E0EE6" w14:textId="77777777" w:rsidR="002360FD" w:rsidRPr="00A60AE3" w:rsidRDefault="002360FD" w:rsidP="002360FD">
      <w:pPr>
        <w:rPr>
          <w:rFonts w:ascii="Cambria" w:hAnsi="Cambria"/>
        </w:rPr>
      </w:pPr>
    </w:p>
    <w:p w14:paraId="4EFE6A8A" w14:textId="77777777" w:rsidR="002360FD" w:rsidRPr="00A60AE3" w:rsidRDefault="002360FD" w:rsidP="002360FD">
      <w:pPr>
        <w:ind w:left="4248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>………………………………………………………………………</w:t>
      </w:r>
    </w:p>
    <w:p w14:paraId="114A19EF" w14:textId="77777777" w:rsidR="002360FD" w:rsidRPr="00A60AE3" w:rsidRDefault="002360FD" w:rsidP="002360FD">
      <w:pPr>
        <w:ind w:left="4956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 xml:space="preserve">Data i podpis Wykonawcy </w:t>
      </w:r>
    </w:p>
    <w:p w14:paraId="652A879A" w14:textId="709896A1" w:rsidR="002360FD" w:rsidRPr="006B79C9" w:rsidRDefault="00F77C83" w:rsidP="00F908DA">
      <w:pPr>
        <w:rPr>
          <w:rFonts w:ascii="Cambria" w:hAnsi="Cambria"/>
          <w:sz w:val="24"/>
          <w:szCs w:val="24"/>
        </w:rPr>
      </w:pPr>
      <w:r w:rsidRPr="00A60AE3">
        <w:rPr>
          <w:rFonts w:ascii="Cambria" w:hAnsi="Cambria"/>
        </w:rPr>
        <w:br w:type="column"/>
      </w:r>
    </w:p>
    <w:p w14:paraId="72D8BF14" w14:textId="41EDFCBC" w:rsidR="00F77C83" w:rsidRPr="006B79C9" w:rsidRDefault="00F77C83" w:rsidP="00F908DA">
      <w:pPr>
        <w:rPr>
          <w:rFonts w:ascii="Cambria" w:hAnsi="Cambria"/>
          <w:b/>
          <w:bCs/>
        </w:rPr>
      </w:pPr>
      <w:r w:rsidRPr="006B79C9">
        <w:rPr>
          <w:rFonts w:ascii="Cambria" w:hAnsi="Cambria"/>
          <w:b/>
          <w:bCs/>
        </w:rPr>
        <w:t>CZĘŚĆ 4. SPRZĘT KOMPUTEROWY</w:t>
      </w:r>
    </w:p>
    <w:p w14:paraId="114ADC60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Komputer przenośny. Liczba sztuk: 1</w:t>
      </w:r>
    </w:p>
    <w:p w14:paraId="7FF50798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1850"/>
        <w:gridCol w:w="3827"/>
        <w:gridCol w:w="3544"/>
      </w:tblGrid>
      <w:tr w:rsidR="00F77C83" w:rsidRPr="00A60AE3" w14:paraId="638B33DF" w14:textId="715AF3D7" w:rsidTr="00EE0C2C"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6313F50" w14:textId="279C2AA6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A56CBE2" w14:textId="41A43E12" w:rsidR="00F77C83" w:rsidRPr="00F77C83" w:rsidRDefault="006B79C9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79C9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ELEMENT KONFIGURACJI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ED885A0" w14:textId="28D1BE68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6BEED413" w14:textId="50C55606" w:rsidR="00F77C83" w:rsidRPr="00EE0C2C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49498514" w14:textId="41F77516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4A3447C8" w14:textId="2483216A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E51EFA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8643E0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AD44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544" w:type="dxa"/>
          </w:tcPr>
          <w:p w14:paraId="55A5AE7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5BAFBE4" w14:textId="50238FC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2B2940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7E6B31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Wydajność obliczeniowa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71DA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Procesor dedykowany do pracy w komputerach przenośnych osiągający w teście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CrossMark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Notebook CPU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Charts</w:t>
            </w:r>
            <w:proofErr w:type="spellEnd"/>
          </w:p>
          <w:p w14:paraId="22D30D8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https://results.bapco.com/charts/facet/CrossMark/cpu/all/notebook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) wynik „Max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Overall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Score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” co najmniej 1900 punktów (dopuszcza się przeprowadzenie testów przez oferenta, przy czym wymagane jest potwierdzenie w postaci wydruku dołączonego do oferty).</w:t>
            </w:r>
          </w:p>
        </w:tc>
        <w:tc>
          <w:tcPr>
            <w:tcW w:w="3544" w:type="dxa"/>
          </w:tcPr>
          <w:p w14:paraId="7F4ECE9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9B0DEC5" w14:textId="0D58F4F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15E19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20006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Pamięć operacyjna zainstalowana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FA2D8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16 GB </w:t>
            </w:r>
          </w:p>
        </w:tc>
        <w:tc>
          <w:tcPr>
            <w:tcW w:w="3544" w:type="dxa"/>
          </w:tcPr>
          <w:p w14:paraId="28B972E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9F57801" w14:textId="6D7AE2D5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15EFFC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87A22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648DB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Dedykowana karta graficzna, z przydzieloną pamięcią min 4GB, osiągająca w teście G3D Mark</w:t>
            </w:r>
          </w:p>
          <w:p w14:paraId="169E176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https://www.videocardbenchmark.net/GPU_mega_page.html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) wynik „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Average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G3D Mark” co najmniej 9000 punktów (dopuszcza się przeprowadzenie testów przez Wykonawcę, przy czym w takim przypadku wymagane jest potwierdzenie w postaci wydruku dołączonego do oferty).</w:t>
            </w:r>
          </w:p>
        </w:tc>
        <w:tc>
          <w:tcPr>
            <w:tcW w:w="3544" w:type="dxa"/>
          </w:tcPr>
          <w:p w14:paraId="1E5D056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3EE6F5C" w14:textId="71A63722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099C2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0B92D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Dysk Twardy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1B5DE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Wbudowany, min. 512 GB SSD </w:t>
            </w:r>
          </w:p>
        </w:tc>
        <w:tc>
          <w:tcPr>
            <w:tcW w:w="3544" w:type="dxa"/>
          </w:tcPr>
          <w:p w14:paraId="109DFBF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C26D47C" w14:textId="17D78900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313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E7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Wyposażenie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CED8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replikatorów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zewnętrznych czytników, itp. Muszą one stanowić z komputerem integralną całość:</w:t>
            </w:r>
          </w:p>
          <w:p w14:paraId="65F08298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dźwiękowa, </w:t>
            </w:r>
          </w:p>
          <w:p w14:paraId="56CEF069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Głośniki,</w:t>
            </w:r>
          </w:p>
          <w:p w14:paraId="5BE9DB43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sieciowa 10/100/1000 Ethernet z obsługą PXE,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WoL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ASF 2.0, ACPI,</w:t>
            </w:r>
          </w:p>
          <w:p w14:paraId="358D817E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IEEE 802.11ax,</w:t>
            </w:r>
          </w:p>
          <w:p w14:paraId="10AD84AF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Bluetooth minimum v5.0,</w:t>
            </w:r>
          </w:p>
          <w:p w14:paraId="6BC7F31B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Touchpad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</w:t>
            </w:r>
          </w:p>
          <w:p w14:paraId="70C64239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Kamera internetowa z mikrofonem,</w:t>
            </w:r>
          </w:p>
          <w:p w14:paraId="00E788CF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Porty i złącza: </w:t>
            </w:r>
          </w:p>
          <w:p w14:paraId="4D7829AA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cyfrowe wideo typu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15E34F01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złącze RJ-45, </w:t>
            </w:r>
          </w:p>
          <w:p w14:paraId="4C5A9C0D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 złącza USB 3.0 typu A, </w:t>
            </w:r>
          </w:p>
          <w:p w14:paraId="4B216B86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wejście mikrofonowe, wyjście słuchawkowe (stereo) - dopuszcza się rozwiązanie typu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AF71C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EC2336E" w14:textId="5FADDD80" w:rsidTr="00B0787D"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CF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3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Wymagania dotyczące baterii/zasilania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4A0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Czas pracy minimum 7 godziny bez zasilania.</w:t>
            </w:r>
          </w:p>
          <w:p w14:paraId="4C40D89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Jeden zewnętrzny zasilacz 100-240V 50Hz, zalecany przez producenta komputera. Bateria powinna być objęta minimum 12 miesięczną gwarancją.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66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FF4C29D" w14:textId="18C003F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B3BF89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6BCE65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Parametry wyświetlacza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DC780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Wielkość 15,1”-16,1” z powłoką przeciwodblaskową o rozdzielczości minimum 1920 x 1080 zapewniającej komfort pracy przez minimum 8h dziennie. Zamawiający nie dopuszcza dostarczenia sprzętu, w którym zaoferowane będą matryce posiadające jakiekolwiek martwe lub zapalone piksele.</w:t>
            </w:r>
          </w:p>
        </w:tc>
        <w:tc>
          <w:tcPr>
            <w:tcW w:w="3544" w:type="dxa"/>
          </w:tcPr>
          <w:p w14:paraId="1963E07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85DA827" w14:textId="27A6D347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BDACB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3B88FD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Klawiatura wbudowana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72276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Układ „QWERTY”, podświetlane klawisze.</w:t>
            </w:r>
          </w:p>
        </w:tc>
        <w:tc>
          <w:tcPr>
            <w:tcW w:w="3544" w:type="dxa"/>
          </w:tcPr>
          <w:p w14:paraId="46041E6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8041D70" w14:textId="270F9742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C08B9E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5D1D0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Kolor obudowy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39A88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czarno- szara.</w:t>
            </w:r>
          </w:p>
        </w:tc>
        <w:tc>
          <w:tcPr>
            <w:tcW w:w="3544" w:type="dxa"/>
          </w:tcPr>
          <w:p w14:paraId="1C2A952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0014084" w14:textId="28A881F0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0EA20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0FF5DF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System operacyjny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C412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system operacyjny musi obsługiwać protokoły w wersji 64-bit oraz być kompatybilny z planowanym do wdrożenia w jednostce Zamawiającego oprogramowaniem Microsoft Active Directory i usługami sieciowymi Windows Server 2012.</w:t>
            </w:r>
          </w:p>
        </w:tc>
        <w:tc>
          <w:tcPr>
            <w:tcW w:w="3544" w:type="dxa"/>
          </w:tcPr>
          <w:p w14:paraId="638D915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3D86D3B" w14:textId="490D25BF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B14F3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D8DB6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Waga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64FA0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Max. 2,50 kg z zainstalowaną baterią.</w:t>
            </w:r>
          </w:p>
        </w:tc>
        <w:tc>
          <w:tcPr>
            <w:tcW w:w="3544" w:type="dxa"/>
          </w:tcPr>
          <w:p w14:paraId="186DEF4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B8675AE" w14:textId="4C801C14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0E33AF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85ACB7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pamięci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D2A2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multimedialnych obsługujący minimum karty typu: SD, SDHC (o wymiarach standardowych, mini lub micro).</w:t>
            </w:r>
          </w:p>
        </w:tc>
        <w:tc>
          <w:tcPr>
            <w:tcW w:w="3544" w:type="dxa"/>
          </w:tcPr>
          <w:p w14:paraId="69C1FD1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FA3EA34" w14:textId="52171C5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05D5C7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8B038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Certyfikaty i standardy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7F59C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Wszystkie modele posiadają ważną Deklarację zgodności CE </w:t>
            </w:r>
          </w:p>
        </w:tc>
        <w:tc>
          <w:tcPr>
            <w:tcW w:w="3544" w:type="dxa"/>
          </w:tcPr>
          <w:p w14:paraId="5BA63BC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6EB6581" w14:textId="134FE76F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E5CAE9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4A2F80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11F34B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Minimum 3 lata</w:t>
            </w:r>
            <w:r w:rsidRPr="00F77C83"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AAF5A6A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Okres gwarancji będzie obowiązywał od dnia podpisania protokołu odbioru.</w:t>
            </w:r>
          </w:p>
          <w:p w14:paraId="742C6A0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Gwarancja musi być świadczona przez producenta komputera lub jego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 xml:space="preserve">partnera/importera w formule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Next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Business Day.</w:t>
            </w:r>
          </w:p>
        </w:tc>
        <w:tc>
          <w:tcPr>
            <w:tcW w:w="3544" w:type="dxa"/>
          </w:tcPr>
          <w:p w14:paraId="7B6E5241" w14:textId="77777777" w:rsidR="00F77C83" w:rsidRPr="00A60AE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57E869C2" w14:textId="52568C03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FA1E81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51BF9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Wsparcie techniczne producenta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2F69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DE0109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3544" w:type="dxa"/>
          </w:tcPr>
          <w:p w14:paraId="5D46276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7FA5E4B" w14:textId="676386B8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24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0D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406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FE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34C3149" w14:textId="1AB9B432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EA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A3F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Akcesoria w komplecie do każdego komputera przenośnego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70D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Torba dopasowana do oferowanego komputera przenośnego chroniąca urządzenie przed zarysowaniami.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79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60AE3" w:rsidRPr="00A60AE3" w14:paraId="3F120FEE" w14:textId="77777777" w:rsidTr="00E160FE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FAF0" w14:textId="41FA3829" w:rsidR="00A60AE3" w:rsidRPr="00BB1188" w:rsidRDefault="00A60AE3" w:rsidP="00BB1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1188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102" w14:textId="77777777" w:rsidR="00A60AE3" w:rsidRPr="00A60AE3" w:rsidRDefault="00A60AE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D0BB267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44C82768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Komputer przenośny. Liczba sztuk: 2</w:t>
      </w:r>
    </w:p>
    <w:p w14:paraId="4D9CA2B6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2</w:t>
      </w:r>
    </w:p>
    <w:tbl>
      <w:tblPr>
        <w:tblW w:w="101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3975"/>
        <w:gridCol w:w="3645"/>
      </w:tblGrid>
      <w:tr w:rsidR="00F77C83" w:rsidRPr="00A60AE3" w14:paraId="569F5F5B" w14:textId="6FEC4AAC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D1B0978" w14:textId="74A3CDC3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614702E7" w14:textId="25BDE88C" w:rsidR="00F77C83" w:rsidRPr="00F77C83" w:rsidRDefault="006B79C9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79C9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ELEMENT KONFIGURACJI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C474E9A" w14:textId="06581F61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0FCC3437" w14:textId="281157C9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6F99F65" w14:textId="053BBE91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2CC26CDD" w14:textId="4164C9B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B1A18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1E425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AE34B0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645" w:type="dxa"/>
          </w:tcPr>
          <w:p w14:paraId="529B847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EDEB4D7" w14:textId="333697C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9D736F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4BC6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Wydajność obliczeniowa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39BD1D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Procesor dedykowany do pracy w komputerach przenośnych osiągający w teście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CrossMark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Notebook CPU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Charts</w:t>
            </w:r>
            <w:proofErr w:type="spellEnd"/>
          </w:p>
          <w:p w14:paraId="0BCE27E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https://results.bapco.com/charts/facet/CrossMark/cpu/all/notebook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) wynik „Max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Overall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Score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”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>co najmniej 1400 punktów (dopuszcza się przeprowadzenie testów przez wykonawcę, przy czym w takim przypadku wymagane jest potwierdzenie w postaci wydruku dołączonego do oferty).</w:t>
            </w:r>
          </w:p>
        </w:tc>
        <w:tc>
          <w:tcPr>
            <w:tcW w:w="3645" w:type="dxa"/>
          </w:tcPr>
          <w:p w14:paraId="5069D4D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F47A8DD" w14:textId="0716CEEB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0CCA51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5A53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Pamięć operacyjna zainstalowana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600FF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16 GB  </w:t>
            </w:r>
          </w:p>
        </w:tc>
        <w:tc>
          <w:tcPr>
            <w:tcW w:w="3645" w:type="dxa"/>
          </w:tcPr>
          <w:p w14:paraId="110CB13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BA248C2" w14:textId="2EF6518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B2622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1423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8554E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Zintegrowana</w:t>
            </w:r>
          </w:p>
        </w:tc>
        <w:tc>
          <w:tcPr>
            <w:tcW w:w="3645" w:type="dxa"/>
          </w:tcPr>
          <w:p w14:paraId="3AA2B91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525BAC3" w14:textId="0FA40D7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BCE35D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48F5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Dysk Twardy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12BB75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Wbudowany, min. 512 GB SSD </w:t>
            </w:r>
          </w:p>
        </w:tc>
        <w:tc>
          <w:tcPr>
            <w:tcW w:w="3645" w:type="dxa"/>
          </w:tcPr>
          <w:p w14:paraId="23A53AB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87DB149" w14:textId="14CB3A75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A6D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183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Wyposażenie 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2BC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replikatorów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zewnętrznych czytników, itp. Muszą one stanowić z komputerem integralną całość:</w:t>
            </w:r>
          </w:p>
          <w:p w14:paraId="127703FC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9" w:hanging="426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dźwiękowa, </w:t>
            </w:r>
          </w:p>
          <w:p w14:paraId="7AE089F9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Głośniki,</w:t>
            </w:r>
          </w:p>
          <w:p w14:paraId="131A14D7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sieciowa 10/100/1000 Ethernet z obsługą PXE,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WoL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ASF 2.0, ACPI,</w:t>
            </w:r>
          </w:p>
          <w:p w14:paraId="6A9E277D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IEEE 802.11ax,</w:t>
            </w:r>
          </w:p>
          <w:p w14:paraId="505DC6C4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Bluetooth minimum v5.0,</w:t>
            </w:r>
          </w:p>
          <w:p w14:paraId="389F3DAC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Touchpad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</w:t>
            </w:r>
          </w:p>
          <w:p w14:paraId="500DBB9C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linii papilarnych,</w:t>
            </w:r>
          </w:p>
          <w:p w14:paraId="39E33E7E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Kamera internetowa z mikrofonem,</w:t>
            </w:r>
          </w:p>
          <w:p w14:paraId="5DE1340D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Porty i złącza: </w:t>
            </w:r>
          </w:p>
          <w:p w14:paraId="2396AD1E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cyfrowe wideo typu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667C1BEE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złącze RJ-45, </w:t>
            </w:r>
          </w:p>
          <w:p w14:paraId="424876F7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 złącza USB typu A, </w:t>
            </w:r>
          </w:p>
          <w:p w14:paraId="7108C515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wejście mikrofonowe, wyjście słuchawkowe (stereo) - dopuszcza się rozwiązanie typu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38E4D2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22674B1" w14:textId="1532C94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4B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F2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Wymagania dotyczące baterii/zasilania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08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Czas pracy minimum 7 godziny bez zasilania.</w:t>
            </w:r>
          </w:p>
          <w:p w14:paraId="57BABE6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Jeden zewnętrzny zasilacz 100-240V 50Hz, zalecany przez producenta komputera. Bateria powinna być objęta minimum 12 miesięczną gwarancją.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92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5D98A39" w14:textId="0A7A674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85781E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EEEA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Parametry wyświetlacza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DB5786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Wielkość 15,1”-16,1” z powłoką przeciwodblaskową o rozdzielczości minimum 1920 x 1080 zapewniającej komfort pracy przez minimum 8h dziennie. Zamawiający nie dopuszcza dostarczenia sprzętu, w którym zaoferowane będą matryce posiadające jakiekolwiek martwe lub zapalone piksele.</w:t>
            </w:r>
          </w:p>
        </w:tc>
        <w:tc>
          <w:tcPr>
            <w:tcW w:w="3645" w:type="dxa"/>
          </w:tcPr>
          <w:p w14:paraId="14D8B48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50EDCAB" w14:textId="58939A6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5986F0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7E32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Klawiatura wbudowana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201AB2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Układ „QWERTY”.</w:t>
            </w:r>
          </w:p>
        </w:tc>
        <w:tc>
          <w:tcPr>
            <w:tcW w:w="3645" w:type="dxa"/>
          </w:tcPr>
          <w:p w14:paraId="3197540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0322D57" w14:textId="158099D8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63451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95AF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Kolor obudowy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7C4B3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czarno- szara.</w:t>
            </w:r>
          </w:p>
        </w:tc>
        <w:tc>
          <w:tcPr>
            <w:tcW w:w="3645" w:type="dxa"/>
          </w:tcPr>
          <w:p w14:paraId="019AB78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E8EFEB1" w14:textId="277EA702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0023E3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AAFF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System operacyjny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7DE19C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system operacyjny musi obsługiwać protokoły w wersji 64-bit oraz być kompatybilny z planowanym do wdrożenia w jednostce Zamawiającego oprogramowaniem Microsoft Active Directory i usługami sieciowymi Windows Server 2012.</w:t>
            </w:r>
          </w:p>
        </w:tc>
        <w:tc>
          <w:tcPr>
            <w:tcW w:w="3645" w:type="dxa"/>
          </w:tcPr>
          <w:p w14:paraId="40D9B4B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84F0CD" w14:textId="7AF6D6A3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ECDB6A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3E86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Waga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65672F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Max. 2,50 kg z zainstalowaną baterią.</w:t>
            </w:r>
          </w:p>
        </w:tc>
        <w:tc>
          <w:tcPr>
            <w:tcW w:w="3645" w:type="dxa"/>
          </w:tcPr>
          <w:p w14:paraId="6A95210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B33FFB1" w14:textId="761FEB84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016D38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E6B1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pamięci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21E30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multimedialnych obsługujący minimum karty typu: SD, SDHC (o wymiarach standardowych, mini lub micro).</w:t>
            </w:r>
          </w:p>
        </w:tc>
        <w:tc>
          <w:tcPr>
            <w:tcW w:w="3645" w:type="dxa"/>
          </w:tcPr>
          <w:p w14:paraId="419B241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83B3AA3" w14:textId="77C420A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4E4F1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46CC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Certyfikaty i standardy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ACE526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Wszystkie modele posiadają ważną Deklarację zgodności CE </w:t>
            </w:r>
          </w:p>
        </w:tc>
        <w:tc>
          <w:tcPr>
            <w:tcW w:w="3645" w:type="dxa"/>
          </w:tcPr>
          <w:p w14:paraId="3A259D8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F4A8B28" w14:textId="50183B00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34572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4793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6FD71B2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Minimum 3 lata</w:t>
            </w:r>
            <w:r w:rsidRPr="00F77C83"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3FF6DD0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Okres gwarancji będzie obowiązywał od dnia podpisania protokołu odbioru.</w:t>
            </w:r>
          </w:p>
          <w:p w14:paraId="3924AE9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Gwarancja musi być świadczona przez producenta komputera lub jego partnera/importera w formule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Next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Business Day.</w:t>
            </w:r>
          </w:p>
        </w:tc>
        <w:tc>
          <w:tcPr>
            <w:tcW w:w="3645" w:type="dxa"/>
          </w:tcPr>
          <w:p w14:paraId="4C9C405F" w14:textId="77777777" w:rsidR="00F77C83" w:rsidRPr="00A60AE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3A1F51AB" w14:textId="215E6065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9C94F2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D776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Wsparcie techniczne producenta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30AC97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0FE0B2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3645" w:type="dxa"/>
          </w:tcPr>
          <w:p w14:paraId="3CA4BB0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07F2169" w14:textId="16A838E4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DC3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2F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5BA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8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A037196" w14:textId="3387BF9F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89C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0F2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Akcesoria w komplecie do każdego komputera przenośnego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20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Torba dopasowana do oferowanego komputera przenośnego chroniąca urządzenie przed zarysowaniami.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3C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B1188" w:rsidRPr="00A60AE3" w14:paraId="16B103C0" w14:textId="7777777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43E" w14:textId="5776CDA5" w:rsidR="00BB1188" w:rsidRPr="00BB1188" w:rsidRDefault="00BB1188" w:rsidP="00BB1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1188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FDD" w14:textId="77777777" w:rsidR="00BB1188" w:rsidRPr="00A60AE3" w:rsidRDefault="00BB1188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129380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</w:pPr>
    </w:p>
    <w:p w14:paraId="6557F2CF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Komputer stacjonarny. Liczba sztuk: 10</w:t>
      </w:r>
    </w:p>
    <w:p w14:paraId="7A0ACFDA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3</w:t>
      </w:r>
    </w:p>
    <w:tbl>
      <w:tblPr>
        <w:tblW w:w="100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3975"/>
        <w:gridCol w:w="3522"/>
      </w:tblGrid>
      <w:tr w:rsidR="00F77C83" w:rsidRPr="00A60AE3" w14:paraId="79B86E55" w14:textId="1976DB9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BD4EA8A" w14:textId="1ADD98AB" w:rsidR="00F77C83" w:rsidRPr="00F77C8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2366BDB" w14:textId="416B2032" w:rsidR="00F77C83" w:rsidRPr="00F77C8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CD45B1D" w14:textId="47EFCA8C" w:rsidR="00F77C83" w:rsidRPr="00F77C8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5DB193E5" w14:textId="355FA20E" w:rsidR="00F77C83" w:rsidRPr="00A60AE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7FD2E13B" w14:textId="0F155B41" w:rsidR="00F77C83" w:rsidRPr="00A60AE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69D2AB9C" w14:textId="5817892C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36D9A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E680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549587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522" w:type="dxa"/>
          </w:tcPr>
          <w:p w14:paraId="19F636D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8A5BEA7" w14:textId="15A20E54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20E613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4DAF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Wydajność obliczeniowa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140267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Procesor dedykowany do pracy w komputerach stacjonarnych, osiągający w teście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CrossMark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Desktop CPU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Charts</w:t>
            </w:r>
            <w:proofErr w:type="spellEnd"/>
          </w:p>
          <w:p w14:paraId="6510980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https://results.bapco.com/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:lang w:eastAsia="pl-PL"/>
                <w14:ligatures w14:val="none"/>
              </w:rPr>
              <w:t>charts/facet/CrossMark/cpu/all/desktop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 xml:space="preserve">) wynik „Max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>Overall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>Score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 xml:space="preserve">” co najmniej 1900 punktów (dopuszcza się przeprowadzenie testów przez wykonawcę, przy czym w takim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lastRenderedPageBreak/>
              <w:t>przypadku wymagane jest potwierdzenie w postaci wydruku dołączonego do oferty).</w:t>
            </w:r>
          </w:p>
        </w:tc>
        <w:tc>
          <w:tcPr>
            <w:tcW w:w="3522" w:type="dxa"/>
          </w:tcPr>
          <w:p w14:paraId="050C5F8C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830CFC" w14:textId="46BA25B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98FF2A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C85F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Pamięć operacyjna zainstalowana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28B85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8 GB </w:t>
            </w:r>
          </w:p>
        </w:tc>
        <w:tc>
          <w:tcPr>
            <w:tcW w:w="3522" w:type="dxa"/>
          </w:tcPr>
          <w:p w14:paraId="6E45F5F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2AAABE8" w14:textId="0CF9AA5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79616C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F3EA0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F65779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Zintegrowana</w:t>
            </w:r>
          </w:p>
        </w:tc>
        <w:tc>
          <w:tcPr>
            <w:tcW w:w="3522" w:type="dxa"/>
          </w:tcPr>
          <w:p w14:paraId="6108D30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8C8B98A" w14:textId="2A938975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891D65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9D45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Dysk Twardy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8B4525E" w14:textId="3B8D2F84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Wbudowany, min. 512 GB SSD </w:t>
            </w:r>
          </w:p>
        </w:tc>
        <w:tc>
          <w:tcPr>
            <w:tcW w:w="3522" w:type="dxa"/>
          </w:tcPr>
          <w:p w14:paraId="790D1AE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BFC2097" w14:textId="06CE021D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2B15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AE2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Wyposażenie 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3A45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replikatorów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zewnętrznych czytników, itp. Muszą one stanowić z komputerem integralną całość:</w:t>
            </w:r>
          </w:p>
          <w:p w14:paraId="1D63E509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80" w:hanging="425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dźwiękowa, </w:t>
            </w:r>
          </w:p>
          <w:p w14:paraId="1C565ECB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sieciowa 10/100/1000 Ethernet z obsługą PXE,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WoL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ASF 2.0, ACPI,</w:t>
            </w:r>
          </w:p>
          <w:p w14:paraId="387F4107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IEEE 802.11ac,</w:t>
            </w:r>
          </w:p>
          <w:p w14:paraId="04EE74A0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Bluetooth minimum v5.0,</w:t>
            </w:r>
          </w:p>
          <w:p w14:paraId="4AFCD1C0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Napęd optyczny,</w:t>
            </w:r>
          </w:p>
          <w:p w14:paraId="6007925B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Porty i złącza: </w:t>
            </w:r>
          </w:p>
          <w:p w14:paraId="1D86A492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cyfrowe wideo typu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51644403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złącze RJ-45, </w:t>
            </w:r>
          </w:p>
          <w:p w14:paraId="0E92122A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 złącza USB 3.0 typu A, </w:t>
            </w:r>
          </w:p>
          <w:p w14:paraId="14CF9E64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wejście mikrofonowe, wyjście słuchawkowe (stereo) - dopuszcza się rozwiązanie typu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2833BF1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DADF6CB" w14:textId="6437BEA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EE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20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Wymagania dotyczące zasilania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59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Jeden wewnętrzny zasilacz 100-240V 50Hz, zalecany przez producenta komputera.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E4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B030E2D" w14:textId="3AEE9F01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5E1AFA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C4E5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EF6540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 stonowanych kolorach: czarna, szara lub mieszana czarno- szara. Wymiary maksymalne (w mm): 350 x 300 x 150. </w:t>
            </w:r>
          </w:p>
        </w:tc>
        <w:tc>
          <w:tcPr>
            <w:tcW w:w="3522" w:type="dxa"/>
          </w:tcPr>
          <w:p w14:paraId="6F56C63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316882E" w14:textId="6EFE6E63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F43A8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82A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Dodatkowe wyposażenie:</w:t>
            </w:r>
          </w:p>
          <w:p w14:paraId="0F0724A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2015F39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052F727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08468A4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1532CF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 mysz optyczna:</w:t>
            </w:r>
          </w:p>
          <w:p w14:paraId="5957226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Wyposażona w 3 przyciski, rozdzielczość min 800 CPI/DPI, kolor czarny, czarno-szara lub szara, umożliwiająca pracę na każdej powierzchni, o ergonomicznych kształtach, przewodowa.</w:t>
            </w:r>
          </w:p>
          <w:p w14:paraId="7ECFA67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7F32871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 klawiatura:</w:t>
            </w:r>
          </w:p>
          <w:p w14:paraId="50753F1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Czarna, szara lub mieszana szaro- czarna, bezprzewodowa, klawisze w układzie „QWERTY” o standardowej wielkości, wydzielona klawiatura numeryczna, posiadająca dodatkowe klawisze do: aplikacji, multimediów, Internetu. Klawiatura o ergonomicznym rozkładzie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klawiszy, powinna posiadać możliwość regulacji pochylenia, przewodowa.</w:t>
            </w:r>
          </w:p>
          <w:p w14:paraId="3D01548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77159C3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Powyższe elementy powinny być objęte 2 letnią gwarancją producenta. </w:t>
            </w:r>
          </w:p>
        </w:tc>
        <w:tc>
          <w:tcPr>
            <w:tcW w:w="3522" w:type="dxa"/>
          </w:tcPr>
          <w:p w14:paraId="31DDC07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92251B3" w14:textId="232DF38B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27307F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5F5A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System operacyjny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9AE27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system operacyjny musi obsługiwać protokoły w wersji 64-bit oraz być kompatybilny z planowanym do wdrożenia w jednostce Zamawiającego oprogramowaniem Microsoft Active Directory i usługami sieciowymi Windows Server 2019.</w:t>
            </w:r>
          </w:p>
        </w:tc>
        <w:tc>
          <w:tcPr>
            <w:tcW w:w="3522" w:type="dxa"/>
          </w:tcPr>
          <w:p w14:paraId="34E4F29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76D18B7" w14:textId="4E3A5AB3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4A5242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7F99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Certyfikaty i standardy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5DF6D3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Wszystkie modele posiadają ważną Deklarację zgodności CE.</w:t>
            </w:r>
          </w:p>
        </w:tc>
        <w:tc>
          <w:tcPr>
            <w:tcW w:w="3522" w:type="dxa"/>
          </w:tcPr>
          <w:p w14:paraId="2FB65D7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D54ED4C" w14:textId="022B9EC8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F5A007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1BD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B67C42A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Minimum 3 lata</w:t>
            </w:r>
            <w:r w:rsidRPr="00F77C83"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26DD3908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Okres gwarancji będzie obowiązywał od dnia podpisania protokołu odbioru.</w:t>
            </w:r>
          </w:p>
          <w:p w14:paraId="0FE19D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Gwarancja musi być świadczona przez producenta komputera lub jego partnera/importera w formule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Next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Business Day.</w:t>
            </w:r>
          </w:p>
        </w:tc>
        <w:tc>
          <w:tcPr>
            <w:tcW w:w="3522" w:type="dxa"/>
          </w:tcPr>
          <w:p w14:paraId="5E771341" w14:textId="77777777" w:rsidR="00F77C83" w:rsidRPr="00A60AE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67E2185E" w14:textId="192A921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E206A4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9B09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Wsparcie techniczne producenta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2BBF13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F20C99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3522" w:type="dxa"/>
          </w:tcPr>
          <w:p w14:paraId="11332EE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C770B2C" w14:textId="739C519A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B3A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2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C2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56C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A2D902A" w14:textId="7777777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CEB9" w14:textId="6E3E6DCF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EE6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DF47CCF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</w:pPr>
    </w:p>
    <w:p w14:paraId="07650BA3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Monitor. Liczba sztuk: 10</w:t>
      </w:r>
    </w:p>
    <w:p w14:paraId="4A7C180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4</w:t>
      </w:r>
    </w:p>
    <w:tbl>
      <w:tblPr>
        <w:tblW w:w="99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3909"/>
        <w:gridCol w:w="3326"/>
      </w:tblGrid>
      <w:tr w:rsidR="00F77C83" w:rsidRPr="00A60AE3" w14:paraId="22F49591" w14:textId="0F873E4A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15B3682B" w14:textId="3ACEA7C9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1EAFEB00" w14:textId="2D578C7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DD72D60" w14:textId="079D1A2A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0C7ED777" w14:textId="1DE19E65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26D5D2C" w14:textId="035F8586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3F5D7B5D" w14:textId="489C34FB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A9F6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260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77FC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4C6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9FD6540" w14:textId="18E5401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26D9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D6C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Przekątna i rozdzielczość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94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Monitor minimum 23,8” o rozdzielczości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FullHD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(1920x1080).</w:t>
            </w:r>
          </w:p>
          <w:p w14:paraId="4D14974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Zamawiający nie dopuszcza dostarczenia sprzętu, w którym zaoferowane będą matryce posiadające jakiekolwiek martwe lub zapalone piksele.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C9E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6AF9A8C" w14:textId="4A699B2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20E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4A01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matrycy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EADD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Podświetlenie LED, powłoka antyodblaskowa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2FBA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C93C955" w14:textId="662CAAC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8C25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4DA3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Jasność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B8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250 cd/m2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6DB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DF5D350" w14:textId="7DFAC6E4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FC06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6343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Złącza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E36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1 x HDMI lub 1 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(w zależności od gniazda znajdującego się w oferowanym komputerze z Tabeli nr 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08A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58C9131" w14:textId="413095E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86CD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3761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Inne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A32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ustawienia nachylenia monitora, obudowa w kolorze ciemnym (grafitowy/czarny), ramka boczna o grubości poniżej 1 cm.</w:t>
            </w:r>
          </w:p>
          <w:p w14:paraId="1791BAE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Kabel o długości 1m,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łączący monitor z komputerem stacjonarnym z Tabeli nr 3.</w:t>
            </w:r>
          </w:p>
          <w:p w14:paraId="4CBB39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Wbudowane głośniki.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861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A5FDA15" w14:textId="3C6C5C5A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AE09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6C7E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F30C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B87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8C4CB1C" w14:textId="6FF5A4C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E05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9C6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86B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F021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7172B4CA" w14:textId="77777777" w:rsidTr="00EE0C2C">
        <w:trPr>
          <w:trHeight w:val="567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9FB9" w14:textId="03FA6B99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6CD2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B0C696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48BF6B64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Drukarka A4. Liczba sztuk: 10</w:t>
      </w:r>
    </w:p>
    <w:p w14:paraId="7287C1C1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5</w:t>
      </w:r>
    </w:p>
    <w:tbl>
      <w:tblPr>
        <w:tblW w:w="9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253"/>
        <w:gridCol w:w="3738"/>
        <w:gridCol w:w="3183"/>
      </w:tblGrid>
      <w:tr w:rsidR="00F77C83" w:rsidRPr="00A60AE3" w14:paraId="33FDAD94" w14:textId="27FF87EE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D20EE91" w14:textId="1221550B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36D086A" w14:textId="54D0F61C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18E8BF40" w14:textId="6045804B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65742826" w14:textId="6FD84FCB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110E8B2F" w14:textId="60415F2D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1A534AD0" w14:textId="75FE35C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CA8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D72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04FD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biurowa, drukowanie recept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295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9667B01" w14:textId="0E7BF51B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DC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B7EF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Wielkość wydruków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2E3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A4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C20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C985316" w14:textId="1AFD9F3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9D6E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AB0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druku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BBAC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Laserowa, monochromatyczna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EEA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C099EA" w14:textId="26BE39B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825B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BDC9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Szybkość druku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9363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 20 str./min.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802C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8EFB913" w14:textId="304F9770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D94F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20A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Komunikacja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546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USB 2.0 typu B,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62E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8E47576" w14:textId="30ED03A0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CB5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 xml:space="preserve">6.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C6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Podajnik papieru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027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150 arkuszy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0EFC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B0BB001" w14:textId="11EACF2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9F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FA5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Wymiary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48F5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Maksymalne (w mm): 350x200x240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x W x G)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DCC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C15B5C5" w14:textId="6CDBD766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C079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BA44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A77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 w miejscu instalacji drukarki. Gwarancja musi być świadczona przez producenta lub jego partnera/importera.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5AF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81A6DFC" w14:textId="552599C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B207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9E75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C306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942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7C15CB2A" w14:textId="77777777" w:rsidTr="00EE0C2C">
        <w:trPr>
          <w:trHeight w:val="567"/>
        </w:trPr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1DDD" w14:textId="61154025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B89E5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FA32B8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01786BFA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Dysk zewnętrzny. Liczba sztuk: 1</w:t>
      </w:r>
    </w:p>
    <w:p w14:paraId="03D312F7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6</w:t>
      </w:r>
    </w:p>
    <w:tbl>
      <w:tblPr>
        <w:tblW w:w="9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511"/>
        <w:gridCol w:w="3399"/>
        <w:gridCol w:w="3264"/>
      </w:tblGrid>
      <w:tr w:rsidR="00F77C83" w:rsidRPr="00A60AE3" w14:paraId="073DFDE8" w14:textId="13D91B8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38B4999" w14:textId="139F3BB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1935CF1" w14:textId="404D72D6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D61426C" w14:textId="11F2208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2BC59D25" w14:textId="77DA44DE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0B010A85" w14:textId="512F3165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67B769BF" w14:textId="41FD3DF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26A7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735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184F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5E8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2CC82BC" w14:textId="12BC62CB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0B93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DBA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Pojemność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C830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2TB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6B6B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49E80C3" w14:textId="483DB5A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027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C1B7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601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Zewnętrzny, wykonany w technologii SSD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E693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89C4DE2" w14:textId="60C80B0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E9A6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6019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Szybkość odczytu/zapisu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C8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 1000 MB/s zapis (lub więcej), do 1000 MB/s odczyt (lub więcej)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BB20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C247AC2" w14:textId="59CAC1D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B7C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A737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Interfejs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0B2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USB typu 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220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3319820" w14:textId="7F31A80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491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687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Szyfrowanie sprzętowe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D7E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AES 256bit, odblokowanie fizyczne (odciskiem palca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PINem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E83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BE802D1" w14:textId="03C0882E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CA3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7.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312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FC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kurzo odporna i odporna na zachlapania, w stonowanych kolorach: czarna, granatowa lub w odcieniach szarości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012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6A677EE" w14:textId="687A616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0C80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6353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712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3 lata od daty protokolarnego dysku. Gwarancja musi być świadczona przez producenta lub jego partnera/importera.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832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55B5804" w14:textId="0DCBCF2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C23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ED99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BB1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7B5A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32E6AD3A" w14:textId="77777777" w:rsidTr="00EE0C2C">
        <w:trPr>
          <w:trHeight w:val="56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71FF" w14:textId="36C94E91" w:rsidR="00CE5464" w:rsidRPr="00F77C83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F279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4C46F4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354ACCA4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Dysk wewnętrzny. Liczba sztuk: 2</w:t>
      </w:r>
    </w:p>
    <w:p w14:paraId="11998CCB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7</w:t>
      </w: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511"/>
        <w:gridCol w:w="3399"/>
        <w:gridCol w:w="3405"/>
      </w:tblGrid>
      <w:tr w:rsidR="00F77C83" w:rsidRPr="00A60AE3" w14:paraId="5A1D67A9" w14:textId="603E5F8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ABAF9B9" w14:textId="0D22013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20B0DF8" w14:textId="0F133B49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D239BD0" w14:textId="0491FC1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1AC5E2AB" w14:textId="17AB7533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3E2CCE6" w14:textId="70242322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06E45C26" w14:textId="3EDB891E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E9AE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A82C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9440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1D8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5426DEE" w14:textId="29010DB9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FE4D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AC71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Pojemność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3FBD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1TB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8319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3158D6A" w14:textId="261387AF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02E1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C7C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FEE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wewnętrzny, wykonany w technologii SSD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1AE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1CC4685" w14:textId="4D99804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F86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D03B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Szybkość odczytu/zapisu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3DA5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 4000 MB/s zapis, do 4500 MB/s odczyt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3F3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7F8199C" w14:textId="13B8EA2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A538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3B8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Interfejs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EBF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M.2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PCIe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Gen4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3EE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F2E22AA" w14:textId="3CA8AC89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39C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6.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A2C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Niezawodność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35C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1 500 000 MTBF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D95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21DEEC8" w14:textId="6571A2B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8C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990E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8A2E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5 lat od daty protokolarnego odbioru. Gwarancja musi być świadczona przez producenta lub jego partnera/importera.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C249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6B53DF0" w14:textId="5C94941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1BF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48EA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9F8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0B0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177BAD81" w14:textId="77777777" w:rsidTr="00EE0C2C">
        <w:trPr>
          <w:trHeight w:val="56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96603" w14:textId="182F588F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3638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215DAA2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6B714666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 xml:space="preserve">Klawiatura z </w:t>
      </w:r>
      <w:proofErr w:type="spellStart"/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touchpad’em</w:t>
      </w:r>
      <w:proofErr w:type="spellEnd"/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. Liczba sztuk: 2</w:t>
      </w:r>
    </w:p>
    <w:p w14:paraId="73A6B72E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8</w:t>
      </w: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511"/>
        <w:gridCol w:w="3399"/>
        <w:gridCol w:w="3405"/>
      </w:tblGrid>
      <w:tr w:rsidR="00F77C83" w:rsidRPr="00A60AE3" w14:paraId="46A9AC82" w14:textId="44DEEAC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DCE50ED" w14:textId="0FCB2E23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F037F9F" w14:textId="575ACAEF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443C356" w14:textId="08583473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3479CCB4" w14:textId="5E79D1C2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36E1B913" w14:textId="3F9E1AF8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014FC903" w14:textId="0C85CD2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BD12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32AB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AAA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C39C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0F5CF1E" w14:textId="382BEFDE" w:rsidTr="00EE0C2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15F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B509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Układ klawiszy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FB9C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QWERTY o standardowej wielkości i ergonomicznym rozkładzie klawiszy, posiadająca dodatkowe klawisze do: aplikacji, multimediów,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internetu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FA5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412408A" w14:textId="2F994AD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79FF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0C06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Dodatkowe funkcje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27BB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Dotykowa płytka,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Touchpad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8401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9997524" w14:textId="512092F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B9D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F25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Interfejs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1370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Nadajnik USB typu A, klawiatura bezprzewodowa.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3064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50DC15D" w14:textId="140528B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FBF3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8D3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02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szaro- czarna.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BFA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D53AC95" w14:textId="29244496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FF85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5BB4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E5EB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082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B4CE263" w14:textId="050EB6D0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82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7A50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3B25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804D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3595E23" w14:textId="77777777" w:rsidTr="00EE0C2C">
        <w:trPr>
          <w:trHeight w:val="56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B902" w14:textId="5C274C66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PRODUCENT I NAZWA/SYMBOL OFEROWANEGO SPRZĘTU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4768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95A756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6B4170FF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Zasilacz awaryjny. Liczba sztuk: 11</w:t>
      </w:r>
    </w:p>
    <w:p w14:paraId="4898CFE9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9</w:t>
      </w: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3879"/>
        <w:gridCol w:w="3168"/>
      </w:tblGrid>
      <w:tr w:rsidR="00F77C83" w:rsidRPr="00A60AE3" w14:paraId="6F742683" w14:textId="4ABDF786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96CFF6D" w14:textId="56436D06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58FD402" w14:textId="4FA53E99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9C541A6" w14:textId="64504C21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27EA0D98" w14:textId="54547D08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74CDB162" w14:textId="5F62E9C8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7D03C250" w14:textId="121AF76A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66C0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BD6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2639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45E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AB8CBD8" w14:textId="1990385D" w:rsidTr="00EE0C2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80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4E2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Moc skuteczna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E5DF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Min. 480W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F6E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6A7B416" w14:textId="3AE3528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0C68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178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Napięcie wyjściowe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C6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220 – 240V AC 50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Hz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stabilizowane AVR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4DD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230353A" w14:textId="0773502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49BB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7832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Gniazda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E1F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Schuko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2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USB 2.0 typu B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699F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FDD1FDF" w14:textId="5CDE9D7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99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71D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09F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szaro- czarna. Wymiary maksymalne (w mm): 110 x 150 x 300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x W x G).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78D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96ADC8E" w14:textId="6167495C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91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977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Zabezpieczenia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B1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Przeciwzwarciowe, przeciwprzepięciowe, termiczne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414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2017BCC" w14:textId="1DB378D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C0F4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3BD0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E7B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EC7F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DE9CD6D" w14:textId="62BA00A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727E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2F79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ABC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1FA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1A2B5B2B" w14:textId="77777777" w:rsidTr="00EE0C2C">
        <w:trPr>
          <w:trHeight w:val="567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C22B" w14:textId="732626D8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ED26B" w14:textId="77777777" w:rsidR="00CE5464" w:rsidRPr="00CE5464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D7A9EE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042F92CA" w14:textId="326B1266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 xml:space="preserve">Oprogramowanie biurowe. Liczba </w:t>
      </w:r>
      <w:r w:rsid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licencji</w:t>
      </w: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: 15</w:t>
      </w:r>
    </w:p>
    <w:p w14:paraId="301EF4B3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10</w:t>
      </w:r>
    </w:p>
    <w:tbl>
      <w:tblPr>
        <w:tblW w:w="9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2432"/>
        <w:gridCol w:w="3505"/>
        <w:gridCol w:w="3378"/>
      </w:tblGrid>
      <w:tr w:rsidR="00F77C83" w:rsidRPr="00A60AE3" w14:paraId="688D2791" w14:textId="6583ED18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E9E3C0A" w14:textId="7534BB39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7720A47" w14:textId="1A965831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3D00F393" w14:textId="744C2936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67CB6C38" w14:textId="340059A8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112BA736" w14:textId="1AE2DFEB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01DB8913" w14:textId="52BA6EE6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C5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328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AA2F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54C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7229EF9" w14:textId="2CEB4837" w:rsidTr="00EE0C2C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6441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FFEC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Elementy pakietu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EEF6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Edytor tekstu, Arkusz kalkulacyjny, Edytor prezentacji, Klient poczty email (w najnowszej dostępnej na rynku wersji)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369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FAB218C" w14:textId="42C19CDE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9B9E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DDA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Okres licencji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459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Dożywotnia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D23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22A451B" w14:textId="12AC01C4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FA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ACAE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Liczba stanowisk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E5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 szt.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6CC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C40D862" w14:textId="1C751CEE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DD5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 xml:space="preserve">5.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7BB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Aktualizacje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F42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Dostępne online aktualizacje zabezpieczeń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90D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1F00A54" w14:textId="5C3801F6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FB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483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Zgodność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9A8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pakiet biurowy musi obsługiwać protokoły w wersji 64-bit oraz być kompatybilny z planowanym do wdrożenia w jednostce Zamawiającego oprogramowaniem Microsoft Active Directory i usługami sieciowymi Windows Server 2012.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184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981DE62" w14:textId="5D9F3FF1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17E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6B52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Nośnik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0C1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Fizyczny lub elektroniczny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4E19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6C7A948" w14:textId="77777777" w:rsidTr="00EE0C2C">
        <w:trPr>
          <w:trHeight w:val="567"/>
        </w:trPr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F671" w14:textId="66D170C0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150F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3D2972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336BDE12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Punkt dostępowy. Liczba sztuk: 3</w:t>
      </w:r>
    </w:p>
    <w:p w14:paraId="4C332258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11</w:t>
      </w:r>
    </w:p>
    <w:tbl>
      <w:tblPr>
        <w:tblW w:w="9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6"/>
        <w:gridCol w:w="1974"/>
        <w:gridCol w:w="3741"/>
        <w:gridCol w:w="3320"/>
      </w:tblGrid>
      <w:tr w:rsidR="00F77C83" w:rsidRPr="00A60AE3" w14:paraId="79916DEC" w14:textId="25CD26CC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60B96096" w14:textId="103B0E7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2BB336F" w14:textId="2B75B637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2B0F41B" w14:textId="62CA795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7CEBA73E" w14:textId="7B859231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4A562F3C" w14:textId="7C24FDCD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71D032B1" w14:textId="675EE371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2E6D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E22A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4B0D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4D4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2844A0" w14:textId="76CA6859" w:rsidTr="00EE0C2C">
        <w:trPr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5984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0A04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Porty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2C47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 szt. RJ45 1GbE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2155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B8848D4" w14:textId="26C8AF5A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92D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ADA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Częstotliwość i zasięg pracy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0A2F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2,4 GHz (4x4 MU-MIMO) i 5 GHz (4x4 MU-MIMO), k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onstrukcja RF o wysokiej mocy,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Long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Range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CAE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3727F85" w14:textId="05A35357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ACD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A1E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Obsługiwane standardy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1D5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Wi-Fi 6 (802.11 a/b/g/n/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ac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ax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E13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7154AE0D" w14:textId="338D9037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D77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0313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Zarządzanie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EE0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Przez stronę WWW poprzez oprogramowanie wdrożone u Zamawiającego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Ubiquiti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Unifi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Network Application w wersji 7.4.156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6A8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D742910" w14:textId="011D304F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204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4C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16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Przez port RJ45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), dołączony zasilacz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FED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6E9AC6E" w14:textId="54869A00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137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A9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E60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Pyłoszczelna i wodoszczelna, montowana na suficie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E3E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DF7E896" w14:textId="7E097F43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8C48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8AE0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694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41A9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CF759BE" w14:textId="145CC00A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93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6C98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F114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0076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6167BDB9" w14:textId="77777777" w:rsidTr="00EE0C2C">
        <w:trPr>
          <w:trHeight w:val="567"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0D7" w14:textId="770EF65D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9B668" w14:textId="77777777" w:rsidR="00CE5464" w:rsidRPr="00CE5464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83A8C4A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6924CA8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  <w:t>Zapora sieciowa. Liczba sztuk: 1</w:t>
      </w:r>
    </w:p>
    <w:p w14:paraId="437B4AA1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lastRenderedPageBreak/>
        <w:t>Tabela 12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082"/>
        <w:gridCol w:w="3540"/>
        <w:gridCol w:w="3405"/>
      </w:tblGrid>
      <w:tr w:rsidR="00F77C83" w:rsidRPr="00A60AE3" w14:paraId="25F0A3DC" w14:textId="5FD73343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6BEAE04C" w14:textId="4A0EC98E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CABAD56" w14:textId="10699E41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1257B1B" w14:textId="7473194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3A7BC028" w14:textId="665833BC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DD689D3" w14:textId="16094649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1ED73C21" w14:textId="0A72407E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AFBB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C90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76C0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biurowa, urządzenie dedykowane punktom dostępowym z tabeli 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D74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7BD2A43" w14:textId="72EF666D" w:rsidTr="00EE0C2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88D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8B8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Zarządzanie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68C3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Możliwość zarządzania poprzez interfejs WWW strefami WAN/LAN, możliwość skonfigurowania VLAN, zarządzanie AP z tabeli 11, poprzez oprogramowanie wdrożone u Zamawiającego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Ubiquiti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Unifi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Network Application w wersji 7.4.156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672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FF71CC0" w14:textId="6637DB53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2CE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738B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Napięcie wyjściowe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B72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Przez port RJ45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DEE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F254C42" w14:textId="18A56FBB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6B3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F9B2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Gniazda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0B0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6 szt. RJ45 1GbE– interfejs LAN, 1 szt. RJ45 – interfejs WAN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1FA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1B16271" w14:textId="5517A894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612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2BF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C8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Typu RACK 1U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B1E3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A8AFD2A" w14:textId="4AB305C3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7B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80B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Bezpieczeństwo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6F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Obsługa VPN Pass-Through, Serwer VPN, DHCP, System wykrywania i zapobiegania naruszeniom bezpieczeństwa IDS/IPS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E54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675F5C0" w14:textId="4497B92B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F3E0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C540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1AD6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7763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69B1B65" w14:textId="326E3242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19C7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C79A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35E7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DC8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9273F16" w14:textId="77777777" w:rsidTr="00EE0C2C">
        <w:trPr>
          <w:trHeight w:val="567"/>
        </w:trPr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E89A" w14:textId="59B44A89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1B7C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8956298" w14:textId="77777777" w:rsidR="00F77C83" w:rsidRPr="00A60AE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574CDA26" w14:textId="77777777" w:rsidR="00B0787D" w:rsidRPr="00A60AE3" w:rsidRDefault="00B0787D" w:rsidP="00B0787D">
      <w:pPr>
        <w:widowControl w:val="0"/>
        <w:autoSpaceDE w:val="0"/>
        <w:autoSpaceDN w:val="0"/>
        <w:adjustRightInd w:val="0"/>
        <w:spacing w:after="0" w:line="360" w:lineRule="auto"/>
        <w:ind w:left="2832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2245982A" w14:textId="77777777" w:rsidR="00B0787D" w:rsidRPr="00A60AE3" w:rsidRDefault="00B0787D" w:rsidP="00B0787D">
      <w:pPr>
        <w:widowControl w:val="0"/>
        <w:autoSpaceDE w:val="0"/>
        <w:autoSpaceDN w:val="0"/>
        <w:adjustRightInd w:val="0"/>
        <w:spacing w:after="0" w:line="360" w:lineRule="auto"/>
        <w:ind w:left="2832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3E38077D" w14:textId="3A59CE21" w:rsidR="00F77C83" w:rsidRPr="00EE0C2C" w:rsidRDefault="00F77C83" w:rsidP="00EE0C2C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EE0C2C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</w:t>
      </w:r>
    </w:p>
    <w:p w14:paraId="3776E5C2" w14:textId="6D2FD45F" w:rsidR="00F77C83" w:rsidRDefault="00F77C83" w:rsidP="00EE0C2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EE0C2C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Data i podpis Wykonawcy</w:t>
      </w:r>
      <w:r w:rsidR="00EE0C2C" w:rsidRPr="00EE0C2C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299FCE90" w14:textId="72C432C4" w:rsidR="00391BE7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br w:type="column"/>
      </w:r>
    </w:p>
    <w:p w14:paraId="0487E404" w14:textId="01804268" w:rsidR="00391BE7" w:rsidRPr="00EB6F20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EB6F20">
        <w:rPr>
          <w:rFonts w:ascii="Cambria" w:eastAsia="Times New Roman" w:hAnsi="Cambria" w:cs="Arial"/>
          <w:b/>
          <w:kern w:val="0"/>
          <w:lang w:eastAsia="pl-PL"/>
          <w14:ligatures w14:val="none"/>
        </w:rPr>
        <w:t>CZĘŚĆ 5: PRZEŁĄCZNIK AGREGACYJNY. Liczba sztuk: 1</w:t>
      </w:r>
    </w:p>
    <w:p w14:paraId="19FFB452" w14:textId="77777777" w:rsidR="00391BE7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9640" w:type="dxa"/>
        <w:tblInd w:w="-29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3260"/>
      </w:tblGrid>
      <w:tr w:rsidR="00391BE7" w:rsidRPr="00391BE7" w14:paraId="1CDFF171" w14:textId="4322F3C5" w:rsidTr="00990E19">
        <w:trPr>
          <w:trHeight w:val="10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5B4C4D" w14:textId="1D706F2B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8AE9B5" w14:textId="004D216C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634A663" w14:textId="09B7A957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MINIMALNE PARAMETRY TECHNICZNO – JAKOŚCIOWE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001FC2F5" w14:textId="77777777" w:rsidR="00391BE7" w:rsidRPr="00391BE7" w:rsidRDefault="00391BE7" w:rsidP="00391BE7">
            <w:pPr>
              <w:spacing w:after="0" w:line="276" w:lineRule="auto"/>
              <w:ind w:left="51"/>
              <w:jc w:val="center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PARAMETRY OFEROWANE</w:t>
            </w:r>
          </w:p>
          <w:p w14:paraId="2EEE9459" w14:textId="5D86E1DC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PODAJE WYKONAWCA</w:t>
            </w:r>
          </w:p>
        </w:tc>
      </w:tr>
      <w:tr w:rsidR="00391BE7" w:rsidRPr="00391BE7" w14:paraId="158D0C4F" w14:textId="11BDF4A0" w:rsidTr="00391BE7">
        <w:trPr>
          <w:trHeight w:val="103"/>
        </w:trPr>
        <w:tc>
          <w:tcPr>
            <w:tcW w:w="568" w:type="dxa"/>
            <w:tcBorders>
              <w:top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D5DCEF1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2D8DCE7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Wymagania ogólne</w:t>
            </w:r>
          </w:p>
        </w:tc>
        <w:tc>
          <w:tcPr>
            <w:tcW w:w="3544" w:type="dxa"/>
            <w:tcBorders>
              <w:top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9F4C62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 musi być dedykowanym urządzeniem sieciowym przystosowanym do zainstalowania w szafie RACK. Wraz z urządzeniem należy dostarczyć niezbędne akcesoria umożliwiające instalację przełącznika w szafie RACK.</w:t>
            </w:r>
          </w:p>
          <w:p w14:paraId="0E420380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Urządzenie musi być w pełni kompatybilne z wdrożonymi w infrastrukturze Zamawiającego urządzeniami Alcatel OS6360-48.</w:t>
            </w:r>
          </w:p>
        </w:tc>
        <w:tc>
          <w:tcPr>
            <w:tcW w:w="3260" w:type="dxa"/>
            <w:tcBorders>
              <w:top w:val="single" w:sz="4" w:space="0" w:color="000001"/>
            </w:tcBorders>
          </w:tcPr>
          <w:p w14:paraId="3F5E4CE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26FFC192" w14:textId="1FB83AC4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F1DFF20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CD152F5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Wymagane parametry fizyczne</w:t>
            </w:r>
          </w:p>
          <w:p w14:paraId="25683CCC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F13600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Wymagane parametry fizyczne</w:t>
            </w:r>
          </w:p>
          <w:p w14:paraId="02B17A51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możliwość montażu w szafie 19”</w:t>
            </w:r>
          </w:p>
          <w:p w14:paraId="6DAE2082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jeden wewnętrzny zasilacze 230V AC</w:t>
            </w:r>
          </w:p>
          <w:p w14:paraId="4C220614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port USB umożliwiający podłączenie zewnętrznej pamięci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flash</w:t>
            </w:r>
            <w:proofErr w:type="spellEnd"/>
          </w:p>
          <w:p w14:paraId="504FF891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Urządzenie musi cechować się bez wiatrakową obudową (chłodzenie pasywne) </w:t>
            </w:r>
          </w:p>
        </w:tc>
        <w:tc>
          <w:tcPr>
            <w:tcW w:w="3260" w:type="dxa"/>
          </w:tcPr>
          <w:p w14:paraId="79B341AC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6247A05F" w14:textId="6CEB66D5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CB1D149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5.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CB6AFCB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Wymagana konfiguracja portów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82C328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 musi posiadać minimum:</w:t>
            </w:r>
          </w:p>
          <w:p w14:paraId="4E85A927" w14:textId="77777777" w:rsidR="00391BE7" w:rsidRPr="00391BE7" w:rsidRDefault="00391BE7" w:rsidP="00391BE7">
            <w:pPr>
              <w:numPr>
                <w:ilvl w:val="0"/>
                <w:numId w:val="42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48 portów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gigabitowych w standardzie 100/1000BaseT</w:t>
            </w: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 </w:t>
            </w:r>
          </w:p>
          <w:p w14:paraId="78B70BEA" w14:textId="77777777" w:rsidR="00391BE7" w:rsidRPr="00391BE7" w:rsidRDefault="00391BE7" w:rsidP="00391BE7">
            <w:pPr>
              <w:numPr>
                <w:ilvl w:val="0"/>
                <w:numId w:val="42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Minimum 2 porty typu COMBO 1Gb SFP/RJ45 </w:t>
            </w:r>
          </w:p>
          <w:p w14:paraId="21510C8A" w14:textId="77777777" w:rsidR="00391BE7" w:rsidRPr="00391BE7" w:rsidRDefault="00391BE7" w:rsidP="00391BE7">
            <w:pPr>
              <w:numPr>
                <w:ilvl w:val="0"/>
                <w:numId w:val="42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Minimum 2 porty typu 10Gb SFP+</w:t>
            </w:r>
          </w:p>
          <w:p w14:paraId="3D5ADFC7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Wszystkie powyższe porty muszą być dostępne od frontu urządzenia.</w:t>
            </w:r>
          </w:p>
        </w:tc>
        <w:tc>
          <w:tcPr>
            <w:tcW w:w="3260" w:type="dxa"/>
          </w:tcPr>
          <w:p w14:paraId="1DD4E34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F1B48E2" w14:textId="0B1F016B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0E0367F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6.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497AC1B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9B27F5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Przełącznik musi umożliwiać łączenie w stosy z zachowaniem następującej funkcjonalności:</w:t>
            </w:r>
          </w:p>
          <w:p w14:paraId="3FCB3BC4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Zarządzanie stosem poprzez jeden adres IP</w:t>
            </w:r>
          </w:p>
          <w:p w14:paraId="72C092E9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Do min. 4 jednostek w stosie</w:t>
            </w:r>
          </w:p>
          <w:p w14:paraId="60D0E423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Magistrala statkująca o wydajności 40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Gb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/s</w:t>
            </w:r>
          </w:p>
          <w:p w14:paraId="48CCF758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 xml:space="preserve">Możliwość tworzenia połączeń link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aggregation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zgodnie z 802.3ad dla portów należących do różnych jednostek w stosie</w:t>
            </w:r>
          </w:p>
          <w:p w14:paraId="7A39C2A2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Spanning-Tree</w:t>
            </w:r>
            <w:proofErr w:type="spellEnd"/>
          </w:p>
          <w:p w14:paraId="14ECAEA0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Jeżeli realizacja funkcji łączenia w stosy wymaga dodatkowych interfejsów statkujących to w ramach niniejszego postępowania Zamawiający wymaga ich dostarczenia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  <w:p w14:paraId="56F3E7A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Zamawiający dopuszcza, aby możliwość łączenia w stosy była realizowana za pomocą (dwóch dodatkowych niezależnych od portów podstawowych) portów SFP+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w takim wypadku wymagane jest aby z przełącznikiem musi być dostarczony kabel do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stackowania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10GE SFP+ o długości minimum 1m.</w:t>
            </w:r>
          </w:p>
          <w:p w14:paraId="660A95A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UWAGA: Przełącznik powinien wspierać tzw. in-service software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upgrade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(ISSU) czyli aktualizację przełączników w stosie bez przerwania pracy całego stosu przełączników</w:t>
            </w:r>
          </w:p>
        </w:tc>
        <w:tc>
          <w:tcPr>
            <w:tcW w:w="3260" w:type="dxa"/>
          </w:tcPr>
          <w:p w14:paraId="3F86205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FF3EAA0" w14:textId="179290FB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C7E88F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318359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Matryca przełączająca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88DF87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Matryca przełączająca o wydajności min. 140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Gbps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3260" w:type="dxa"/>
          </w:tcPr>
          <w:p w14:paraId="6CD0A09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265E933C" w14:textId="1AAD6533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B7CD8E4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8.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99515C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Pozostałe funkcjonalności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3088B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min 16 000 adresów MAC, Wbudowana pamięć RAM min. 1 GB, Urządzenie musi mieć wbudowaną pamięć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flash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o pojemności min. 1 GB, Obsługa min. 4000 sieci VLAN jednocześnie oraz obsługa 802.1Q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tunneling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(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QinQ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), Obsługa protokołu GVRP lub równoważny, </w:t>
            </w:r>
          </w:p>
          <w:p w14:paraId="05FB9956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Wsparcie dla protokołów: </w:t>
            </w:r>
          </w:p>
          <w:p w14:paraId="20362DBE" w14:textId="77777777" w:rsidR="00391BE7" w:rsidRPr="00391BE7" w:rsidRDefault="00391BE7" w:rsidP="00391BE7">
            <w:pPr>
              <w:numPr>
                <w:ilvl w:val="0"/>
                <w:numId w:val="43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>IEEE 802.1w Rapid Spanning Tree</w:t>
            </w:r>
          </w:p>
          <w:p w14:paraId="5985A006" w14:textId="77777777" w:rsidR="00391BE7" w:rsidRPr="00391BE7" w:rsidRDefault="00391BE7" w:rsidP="00391BE7">
            <w:pPr>
              <w:numPr>
                <w:ilvl w:val="0"/>
                <w:numId w:val="43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IEEE 802.1s Multi-Instance Spanning Tree.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Wymagane wsparcie dla min. 64 instancji protokołu MSTP lub zastosowanie osobnej instancji STP dla każdego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VLANu</w:t>
            </w:r>
            <w:proofErr w:type="spellEnd"/>
          </w:p>
          <w:p w14:paraId="7658E363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 xml:space="preserve">Obsługa min. 64 tras dla routingu IPv4, Obsługa min. 32 tras dla routingu IPv6, Obsługa protokołów routingu minimum: </w:t>
            </w:r>
          </w:p>
          <w:p w14:paraId="4B184BAB" w14:textId="77777777" w:rsidR="00391BE7" w:rsidRPr="00391BE7" w:rsidRDefault="00391BE7" w:rsidP="00391BE7">
            <w:pPr>
              <w:numPr>
                <w:ilvl w:val="0"/>
                <w:numId w:val="44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IPv4: minimum: statyczny</w:t>
            </w:r>
          </w:p>
          <w:p w14:paraId="7E1BBEF3" w14:textId="77777777" w:rsidR="00391BE7" w:rsidRPr="00391BE7" w:rsidRDefault="00391BE7" w:rsidP="00391BE7">
            <w:pPr>
              <w:numPr>
                <w:ilvl w:val="0"/>
                <w:numId w:val="44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IPv6: minimum: statyczny</w:t>
            </w:r>
          </w:p>
          <w:p w14:paraId="09797CB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protokołów LLDP i LLDP-MED., Przełącznik musi posiadać funkcjonalność DHCP Server, Obsługa ruchu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multicast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:</w:t>
            </w:r>
          </w:p>
          <w:p w14:paraId="14B17B6E" w14:textId="77777777" w:rsidR="00391BE7" w:rsidRPr="00391BE7" w:rsidRDefault="00391BE7" w:rsidP="00391BE7">
            <w:pPr>
              <w:numPr>
                <w:ilvl w:val="0"/>
                <w:numId w:val="38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IGMP Snooping v1, v2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i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v3</w:t>
            </w:r>
          </w:p>
          <w:p w14:paraId="77D8D85D" w14:textId="77777777" w:rsidR="00391BE7" w:rsidRPr="00391BE7" w:rsidRDefault="00391BE7" w:rsidP="00391BE7">
            <w:pPr>
              <w:numPr>
                <w:ilvl w:val="0"/>
                <w:numId w:val="38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Obsługa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1000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grup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multicast</w:t>
            </w:r>
          </w:p>
          <w:p w14:paraId="54F16AD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mechanizmu DHCP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snooping</w:t>
            </w:r>
            <w:proofErr w:type="spellEnd"/>
          </w:p>
          <w:p w14:paraId="4C9C61BE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>Obsługa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>mechanizmu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ARP spoof protection</w:t>
            </w:r>
          </w:p>
        </w:tc>
        <w:tc>
          <w:tcPr>
            <w:tcW w:w="3260" w:type="dxa"/>
          </w:tcPr>
          <w:p w14:paraId="09100CC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1CB36F50" w14:textId="47C5F692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5433D24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9.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8D4779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Mechanizmy związane z zapewnieniem bezpieczeństwa sieci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9FBCC0A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Mechanizmy związane z zapewnieniem bezpieczeństwa sieci:</w:t>
            </w:r>
          </w:p>
          <w:p w14:paraId="4BCF88BA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min. 4 poziomy dostępu administracyjnego poprzez konsolę</w:t>
            </w:r>
          </w:p>
          <w:p w14:paraId="73BD3364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autoryzacja użytkowników w oparciu o IEEE 802.1x z możliwością przydziału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VLANu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oraz dynamicznego przypisania listy ACL</w:t>
            </w:r>
          </w:p>
          <w:p w14:paraId="3C696BC7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możliwość uwierzytelniania urządzeń na porcie w oparciu o adres MAC oraz poprzez portal www</w:t>
            </w:r>
          </w:p>
          <w:p w14:paraId="3358933A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zarządzanie urządzeniem przez HTTPS, SNMP i SSHv2 za pomocą protokołów IPv4 i IPv6</w:t>
            </w:r>
          </w:p>
          <w:p w14:paraId="6814DB0E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możliwość filtrowania ruchu w oparciu o adresy MAC, IPv4, IPv6, porty TCP/UDP</w:t>
            </w:r>
          </w:p>
          <w:p w14:paraId="032490C4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obsługa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mechanizmów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Port Security, Dynamic ARP Inspection, IP Source Guard, voice VLAN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oraz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private VLAN (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lub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równoważny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),</w:t>
            </w:r>
          </w:p>
          <w:p w14:paraId="2CD2592A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Możliwość uwierzytelnia użytkowników przez wbudowany w przełącznik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CaptivePortal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– nie dopuszcza się rozwiązań z uwierzytelnieniem na zewnętrznym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Captive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Portal.</w:t>
            </w:r>
          </w:p>
        </w:tc>
        <w:tc>
          <w:tcPr>
            <w:tcW w:w="3260" w:type="dxa"/>
          </w:tcPr>
          <w:p w14:paraId="10910A3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4BC6FF50" w14:textId="2740DAC3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C20C62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10.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161C78B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Wymagane opcje zarządzania</w:t>
            </w:r>
          </w:p>
          <w:p w14:paraId="4F310553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A6154C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możliwość lokalnej i zdalnej obserwacji ruchu na określonym porcie, polegająca na kopiowaniu pojawiających się na nim ramek i przesyłaniu ich do urządzenia </w:t>
            </w: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monitorującego przyłączonego do innego portu oraz poprzez określony VLAN,</w:t>
            </w:r>
          </w:p>
          <w:p w14:paraId="4C8BDDC6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plik konfiguracyjny urządzenia musi być możliwy do edycji w trybie off-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line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(tzn. konieczna jest możliwość przeglądania i zmian konfiguracji w pliku tekstowym na dowolnym urządzeniu PC),</w:t>
            </w:r>
          </w:p>
          <w:p w14:paraId="2CC7D49D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09346328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dedykowany port konsoli zgodny ze standardem RS-232,</w:t>
            </w:r>
          </w:p>
          <w:p w14:paraId="39CC9A06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skryptów BASH oraz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Python</w:t>
            </w:r>
            <w:proofErr w:type="spellEnd"/>
          </w:p>
          <w:p w14:paraId="793D9D43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Możliwość zarządzania przełącznikiem przez Rest API – konieczność obsługi wszystkich funkcji przełącznika.</w:t>
            </w:r>
          </w:p>
        </w:tc>
        <w:tc>
          <w:tcPr>
            <w:tcW w:w="3260" w:type="dxa"/>
          </w:tcPr>
          <w:p w14:paraId="7E151FF6" w14:textId="77777777" w:rsidR="00391BE7" w:rsidRPr="00391BE7" w:rsidRDefault="00391BE7" w:rsidP="00990E19">
            <w:pPr>
              <w:spacing w:before="60" w:after="0" w:line="276" w:lineRule="auto"/>
              <w:jc w:val="both"/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5E539C4" w14:textId="0B781842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C3D702A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11.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04B567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BB0087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Wraz z urządzeniami muszą zostać dostarczone:</w:t>
            </w:r>
          </w:p>
          <w:p w14:paraId="5B415AC0" w14:textId="77777777" w:rsidR="00391BE7" w:rsidRPr="00391BE7" w:rsidRDefault="00391BE7" w:rsidP="00990E19">
            <w:pPr>
              <w:numPr>
                <w:ilvl w:val="0"/>
                <w:numId w:val="41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pełna dokumentacja w języku polskim lub angielskim,</w:t>
            </w:r>
          </w:p>
          <w:p w14:paraId="75436777" w14:textId="77777777" w:rsidR="00391BE7" w:rsidRPr="00391BE7" w:rsidRDefault="00391BE7" w:rsidP="00990E19">
            <w:pPr>
              <w:numPr>
                <w:ilvl w:val="0"/>
                <w:numId w:val="41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3260" w:type="dxa"/>
          </w:tcPr>
          <w:p w14:paraId="1947411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437852E2" w14:textId="5D97FFA4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5E5DFA8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12.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EC2067F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4802782" w14:textId="35BED30E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Urządzenie musi być fabrycznie nowe i nieużywane wcześniej w żadnych projektach, wyprodukowane</w:t>
            </w:r>
            <w:r w:rsidR="00990E19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nie wcześniej niż 6 miesięcy przed dostawą i nieużywane przed dniem dostarczenia z wyłączeniem używania niezbędnego dla przeprowadzenia testu ich poprawnej pracy.</w:t>
            </w:r>
          </w:p>
        </w:tc>
        <w:tc>
          <w:tcPr>
            <w:tcW w:w="3260" w:type="dxa"/>
          </w:tcPr>
          <w:p w14:paraId="2B3727F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70627D1" w14:textId="7E0441EE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A108BD4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13.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7D13B26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D719D0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Urządzenia muszą pochodzić z autoryzowanego kanału dystrybucji producenta przeznaczonego na teren Unii Europejskiej, a korzystanie przez Zamawiającego z dostarczonego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produktu nie może stanowić naruszenia majątkowych praw autorskich osób trzecich. Zamawiający wymaga dostarczenia wraz z urządzeniami oświadczenia przedstawiciela producenta potwierdzającego ważność uprawnień gwarancyjnych na terenie Polski.</w:t>
            </w:r>
          </w:p>
        </w:tc>
        <w:tc>
          <w:tcPr>
            <w:tcW w:w="3260" w:type="dxa"/>
          </w:tcPr>
          <w:p w14:paraId="0462518F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055B4AEA" w14:textId="4ADF856F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2323BF2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14.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C325D2C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32D4BEA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 musi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przełącznik spełniający minimalne parametry techniczne wskazane w niniejszym dokumencie.</w:t>
            </w:r>
          </w:p>
          <w:p w14:paraId="4BC5FBD7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Dodatkowo: zamawiający wymaga, aby przełącznik posiadał 1-roczny serwis gwarancyjny na sprzęt wraz z dostępem do najnowszych wersji oprogramowania.</w:t>
            </w:r>
          </w:p>
        </w:tc>
        <w:tc>
          <w:tcPr>
            <w:tcW w:w="3260" w:type="dxa"/>
          </w:tcPr>
          <w:p w14:paraId="7C0ECCC9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90E19" w:rsidRPr="00391BE7" w14:paraId="275E4827" w14:textId="77777777" w:rsidTr="00990E19">
        <w:trPr>
          <w:trHeight w:val="485"/>
        </w:trPr>
        <w:tc>
          <w:tcPr>
            <w:tcW w:w="6380" w:type="dxa"/>
            <w:gridSpan w:val="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59FD14" w14:textId="254BA86E" w:rsidR="00990E19" w:rsidRPr="00990E19" w:rsidRDefault="00990E19" w:rsidP="00990E19">
            <w:pPr>
              <w:spacing w:before="60" w:after="0" w:line="276" w:lineRule="auto"/>
              <w:jc w:val="right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0E19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PRODUCENT I NAZWA/SYMBOL OFEROWANEGO SPRZĘTU</w:t>
            </w:r>
          </w:p>
        </w:tc>
        <w:tc>
          <w:tcPr>
            <w:tcW w:w="3260" w:type="dxa"/>
            <w:vAlign w:val="center"/>
          </w:tcPr>
          <w:p w14:paraId="184EF01D" w14:textId="77777777" w:rsidR="00990E19" w:rsidRPr="00391BE7" w:rsidRDefault="00990E19" w:rsidP="00990E19">
            <w:pPr>
              <w:spacing w:before="60" w:after="0" w:line="276" w:lineRule="auto"/>
              <w:jc w:val="right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62D81B4" w14:textId="77777777" w:rsidR="00391BE7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56F66264" w14:textId="77777777" w:rsidR="001D6ED6" w:rsidRDefault="001D6ED6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627EAAC1" w14:textId="77777777" w:rsidR="001D6ED6" w:rsidRDefault="001D6ED6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591C8A8D" w14:textId="77777777" w:rsidR="001D6ED6" w:rsidRPr="001D6ED6" w:rsidRDefault="001D6ED6" w:rsidP="00CA32F0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1D6ED6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</w:t>
      </w:r>
    </w:p>
    <w:p w14:paraId="60BBB1D2" w14:textId="36FC368A" w:rsidR="001D6ED6" w:rsidRPr="00F77C83" w:rsidRDefault="001D6ED6" w:rsidP="00CA32F0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1D6ED6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Data i podpis Wykonawcy</w:t>
      </w:r>
    </w:p>
    <w:sectPr w:rsidR="001D6ED6" w:rsidRPr="00F77C83" w:rsidSect="00391B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DE8E" w14:textId="77777777" w:rsidR="00AD396B" w:rsidRDefault="00AD396B" w:rsidP="00C60171">
      <w:pPr>
        <w:spacing w:after="0" w:line="240" w:lineRule="auto"/>
      </w:pPr>
      <w:r>
        <w:separator/>
      </w:r>
    </w:p>
  </w:endnote>
  <w:endnote w:type="continuationSeparator" w:id="0">
    <w:p w14:paraId="043B65DC" w14:textId="77777777" w:rsidR="00AD396B" w:rsidRDefault="00AD396B" w:rsidP="00C6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AF7C" w14:textId="79EE6D12" w:rsidR="006D1BD2" w:rsidRDefault="006D1B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B5016" wp14:editId="22CCBBF7">
              <wp:simplePos x="0" y="0"/>
              <wp:positionH relativeFrom="column">
                <wp:posOffset>1635</wp:posOffset>
              </wp:positionH>
              <wp:positionV relativeFrom="paragraph">
                <wp:posOffset>85509</wp:posOffset>
              </wp:positionV>
              <wp:extent cx="5920902" cy="0"/>
              <wp:effectExtent l="0" t="0" r="0" b="0"/>
              <wp:wrapNone/>
              <wp:docPr id="85219113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9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9C3CE2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5pt" to="466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  <w:p w14:paraId="55A8D0CD" w14:textId="1A21DB74" w:rsidR="006D1BD2" w:rsidRDefault="006D1BD2">
    <w:pPr>
      <w:pStyle w:val="Stopka"/>
    </w:pPr>
    <w:r w:rsidRPr="006D1BD2">
      <w:t>ZAPYTANIE OFERTOWE NA DOSTAWĘ SPRZĘTU IT – znak sprawy: 1/ZK/2023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25FB" w14:textId="77777777" w:rsidR="00AD396B" w:rsidRDefault="00AD396B" w:rsidP="00C60171">
      <w:pPr>
        <w:spacing w:after="0" w:line="240" w:lineRule="auto"/>
      </w:pPr>
      <w:r>
        <w:separator/>
      </w:r>
    </w:p>
  </w:footnote>
  <w:footnote w:type="continuationSeparator" w:id="0">
    <w:p w14:paraId="3890B62B" w14:textId="77777777" w:rsidR="00AD396B" w:rsidRDefault="00AD396B" w:rsidP="00C6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7325" w14:textId="534ADDF3" w:rsidR="00C60171" w:rsidRDefault="00C60171">
    <w:pPr>
      <w:pStyle w:val="Nagwek"/>
    </w:pPr>
    <w:r>
      <w:rPr>
        <w:noProof/>
      </w:rPr>
      <w:drawing>
        <wp:inline distT="0" distB="0" distL="0" distR="0" wp14:anchorId="76BCE584" wp14:editId="3FF46F29">
          <wp:extent cx="5761355" cy="682625"/>
          <wp:effectExtent l="0" t="0" r="0" b="3175"/>
          <wp:docPr id="10600441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E9"/>
    <w:multiLevelType w:val="hybridMultilevel"/>
    <w:tmpl w:val="D0F03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A329C"/>
    <w:multiLevelType w:val="hybridMultilevel"/>
    <w:tmpl w:val="8C22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0C0"/>
    <w:multiLevelType w:val="hybridMultilevel"/>
    <w:tmpl w:val="8174AC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4357C"/>
    <w:multiLevelType w:val="hybridMultilevel"/>
    <w:tmpl w:val="3DB84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39CA"/>
    <w:multiLevelType w:val="hybridMultilevel"/>
    <w:tmpl w:val="DBACEB6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4B219F7"/>
    <w:multiLevelType w:val="hybridMultilevel"/>
    <w:tmpl w:val="88E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083C"/>
    <w:multiLevelType w:val="hybridMultilevel"/>
    <w:tmpl w:val="0E6211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644E"/>
    <w:multiLevelType w:val="hybridMultilevel"/>
    <w:tmpl w:val="8A1C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3428"/>
    <w:multiLevelType w:val="multilevel"/>
    <w:tmpl w:val="603E9D1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935"/>
        </w:tabs>
        <w:ind w:left="935" w:hanging="170"/>
      </w:pPr>
      <w:rPr>
        <w:rFonts w:hint="default"/>
        <w:b/>
        <w:bCs w:val="0"/>
        <w:i w:val="0"/>
        <w:iCs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221079D9"/>
    <w:multiLevelType w:val="hybridMultilevel"/>
    <w:tmpl w:val="DE46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33DD"/>
    <w:multiLevelType w:val="hybridMultilevel"/>
    <w:tmpl w:val="B0F6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015F"/>
    <w:multiLevelType w:val="hybridMultilevel"/>
    <w:tmpl w:val="B61E5350"/>
    <w:lvl w:ilvl="0" w:tplc="63620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12427"/>
    <w:multiLevelType w:val="hybridMultilevel"/>
    <w:tmpl w:val="589E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34835"/>
    <w:multiLevelType w:val="hybridMultilevel"/>
    <w:tmpl w:val="CE4274DE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A857B92"/>
    <w:multiLevelType w:val="hybridMultilevel"/>
    <w:tmpl w:val="EAD8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629F"/>
    <w:multiLevelType w:val="hybridMultilevel"/>
    <w:tmpl w:val="706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E2A21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E362C"/>
    <w:multiLevelType w:val="hybridMultilevel"/>
    <w:tmpl w:val="8DD4A87C"/>
    <w:lvl w:ilvl="0" w:tplc="C20E4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381"/>
    <w:multiLevelType w:val="hybridMultilevel"/>
    <w:tmpl w:val="2E0C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DB3D8E"/>
    <w:multiLevelType w:val="hybridMultilevel"/>
    <w:tmpl w:val="541A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C2DD2"/>
    <w:multiLevelType w:val="hybridMultilevel"/>
    <w:tmpl w:val="392A6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5338457A"/>
    <w:multiLevelType w:val="hybridMultilevel"/>
    <w:tmpl w:val="2B9C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C161B"/>
    <w:multiLevelType w:val="hybridMultilevel"/>
    <w:tmpl w:val="9FDE84C8"/>
    <w:lvl w:ilvl="0" w:tplc="45A42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107F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F41CDD"/>
    <w:multiLevelType w:val="hybridMultilevel"/>
    <w:tmpl w:val="DF78B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4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96762E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F5450"/>
    <w:multiLevelType w:val="hybridMultilevel"/>
    <w:tmpl w:val="D1E4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299"/>
    <w:multiLevelType w:val="hybridMultilevel"/>
    <w:tmpl w:val="AE8A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255EE"/>
    <w:multiLevelType w:val="multilevel"/>
    <w:tmpl w:val="CDD8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E431E"/>
    <w:multiLevelType w:val="hybridMultilevel"/>
    <w:tmpl w:val="16C61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661C43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num w:numId="1" w16cid:durableId="2066099833">
    <w:abstractNumId w:val="39"/>
  </w:num>
  <w:num w:numId="2" w16cid:durableId="139076077">
    <w:abstractNumId w:val="11"/>
  </w:num>
  <w:num w:numId="3" w16cid:durableId="813831931">
    <w:abstractNumId w:val="7"/>
  </w:num>
  <w:num w:numId="4" w16cid:durableId="9397993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274331">
    <w:abstractNumId w:val="37"/>
  </w:num>
  <w:num w:numId="6" w16cid:durableId="894313375">
    <w:abstractNumId w:val="15"/>
  </w:num>
  <w:num w:numId="7" w16cid:durableId="1430390450">
    <w:abstractNumId w:val="0"/>
  </w:num>
  <w:num w:numId="8" w16cid:durableId="26302269">
    <w:abstractNumId w:val="22"/>
  </w:num>
  <w:num w:numId="9" w16cid:durableId="283270472">
    <w:abstractNumId w:val="30"/>
  </w:num>
  <w:num w:numId="10" w16cid:durableId="1802578304">
    <w:abstractNumId w:val="2"/>
  </w:num>
  <w:num w:numId="11" w16cid:durableId="1432815497">
    <w:abstractNumId w:val="32"/>
  </w:num>
  <w:num w:numId="12" w16cid:durableId="833498281">
    <w:abstractNumId w:val="9"/>
  </w:num>
  <w:num w:numId="13" w16cid:durableId="2015499682">
    <w:abstractNumId w:val="27"/>
  </w:num>
  <w:num w:numId="14" w16cid:durableId="296837354">
    <w:abstractNumId w:val="3"/>
  </w:num>
  <w:num w:numId="15" w16cid:durableId="1270160904">
    <w:abstractNumId w:val="23"/>
  </w:num>
  <w:num w:numId="16" w16cid:durableId="1428501050">
    <w:abstractNumId w:val="41"/>
  </w:num>
  <w:num w:numId="17" w16cid:durableId="698774287">
    <w:abstractNumId w:val="29"/>
  </w:num>
  <w:num w:numId="18" w16cid:durableId="1028064159">
    <w:abstractNumId w:val="14"/>
  </w:num>
  <w:num w:numId="19" w16cid:durableId="295985708">
    <w:abstractNumId w:val="1"/>
  </w:num>
  <w:num w:numId="20" w16cid:durableId="1340890225">
    <w:abstractNumId w:val="19"/>
  </w:num>
  <w:num w:numId="21" w16cid:durableId="459105984">
    <w:abstractNumId w:val="16"/>
  </w:num>
  <w:num w:numId="22" w16cid:durableId="1832335468">
    <w:abstractNumId w:val="24"/>
  </w:num>
  <w:num w:numId="23" w16cid:durableId="878783608">
    <w:abstractNumId w:val="17"/>
  </w:num>
  <w:num w:numId="24" w16cid:durableId="139418775">
    <w:abstractNumId w:val="6"/>
  </w:num>
  <w:num w:numId="25" w16cid:durableId="1727609004">
    <w:abstractNumId w:val="38"/>
  </w:num>
  <w:num w:numId="26" w16cid:durableId="1376658955">
    <w:abstractNumId w:val="20"/>
  </w:num>
  <w:num w:numId="27" w16cid:durableId="1271669068">
    <w:abstractNumId w:val="8"/>
  </w:num>
  <w:num w:numId="28" w16cid:durableId="461459656">
    <w:abstractNumId w:val="31"/>
  </w:num>
  <w:num w:numId="29" w16cid:durableId="1319916397">
    <w:abstractNumId w:val="5"/>
  </w:num>
  <w:num w:numId="30" w16cid:durableId="1368794380">
    <w:abstractNumId w:val="26"/>
  </w:num>
  <w:num w:numId="31" w16cid:durableId="122777909">
    <w:abstractNumId w:val="34"/>
  </w:num>
  <w:num w:numId="32" w16cid:durableId="1034962342">
    <w:abstractNumId w:val="12"/>
  </w:num>
  <w:num w:numId="33" w16cid:durableId="724450913">
    <w:abstractNumId w:val="18"/>
  </w:num>
  <w:num w:numId="34" w16cid:durableId="1665933195">
    <w:abstractNumId w:val="42"/>
  </w:num>
  <w:num w:numId="35" w16cid:durableId="1123379437">
    <w:abstractNumId w:val="21"/>
  </w:num>
  <w:num w:numId="36" w16cid:durableId="6316413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60499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5505877">
    <w:abstractNumId w:val="43"/>
  </w:num>
  <w:num w:numId="39" w16cid:durableId="10259094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0519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7658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8951700">
    <w:abstractNumId w:val="40"/>
  </w:num>
  <w:num w:numId="43" w16cid:durableId="590043664">
    <w:abstractNumId w:val="13"/>
  </w:num>
  <w:num w:numId="44" w16cid:durableId="1839730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8"/>
    <w:rsid w:val="00013648"/>
    <w:rsid w:val="0009448A"/>
    <w:rsid w:val="0010761C"/>
    <w:rsid w:val="00134B55"/>
    <w:rsid w:val="00147DC9"/>
    <w:rsid w:val="001974BC"/>
    <w:rsid w:val="001D6ED6"/>
    <w:rsid w:val="001F355F"/>
    <w:rsid w:val="002360FD"/>
    <w:rsid w:val="00291DA8"/>
    <w:rsid w:val="00312C45"/>
    <w:rsid w:val="003519BA"/>
    <w:rsid w:val="00391BE7"/>
    <w:rsid w:val="003A38D0"/>
    <w:rsid w:val="00446FA6"/>
    <w:rsid w:val="004653E9"/>
    <w:rsid w:val="004E7EC4"/>
    <w:rsid w:val="005831BD"/>
    <w:rsid w:val="00590F3B"/>
    <w:rsid w:val="00654B91"/>
    <w:rsid w:val="006B79C9"/>
    <w:rsid w:val="006D1BD2"/>
    <w:rsid w:val="006D56DE"/>
    <w:rsid w:val="006F7E42"/>
    <w:rsid w:val="00915908"/>
    <w:rsid w:val="009867D4"/>
    <w:rsid w:val="00990E19"/>
    <w:rsid w:val="00A60AE3"/>
    <w:rsid w:val="00AC0822"/>
    <w:rsid w:val="00AD396B"/>
    <w:rsid w:val="00B0787D"/>
    <w:rsid w:val="00B32879"/>
    <w:rsid w:val="00B669F4"/>
    <w:rsid w:val="00B704B0"/>
    <w:rsid w:val="00B84C44"/>
    <w:rsid w:val="00BA6341"/>
    <w:rsid w:val="00BB1188"/>
    <w:rsid w:val="00BB6CFE"/>
    <w:rsid w:val="00C146CC"/>
    <w:rsid w:val="00C24C0C"/>
    <w:rsid w:val="00C60171"/>
    <w:rsid w:val="00CA32F0"/>
    <w:rsid w:val="00CA5369"/>
    <w:rsid w:val="00CE5464"/>
    <w:rsid w:val="00D95D8F"/>
    <w:rsid w:val="00DA0511"/>
    <w:rsid w:val="00DE0E01"/>
    <w:rsid w:val="00E7383F"/>
    <w:rsid w:val="00EB6F20"/>
    <w:rsid w:val="00EE0C2C"/>
    <w:rsid w:val="00EF1171"/>
    <w:rsid w:val="00F139AF"/>
    <w:rsid w:val="00F669C8"/>
    <w:rsid w:val="00F77C83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562F"/>
  <w15:chartTrackingRefBased/>
  <w15:docId w15:val="{A188D961-EBF4-4A8B-BED4-19C7FAE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FD"/>
  </w:style>
  <w:style w:type="paragraph" w:styleId="Nagwek1">
    <w:name w:val="heading 1"/>
    <w:basedOn w:val="Normalny"/>
    <w:next w:val="Normalny"/>
    <w:link w:val="Nagwek1Znak"/>
    <w:uiPriority w:val="9"/>
    <w:qFormat/>
    <w:rsid w:val="00F77C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DA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C8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D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91DA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291DA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2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171"/>
  </w:style>
  <w:style w:type="paragraph" w:styleId="Stopka">
    <w:name w:val="footer"/>
    <w:basedOn w:val="Normalny"/>
    <w:link w:val="StopkaZnak"/>
    <w:uiPriority w:val="99"/>
    <w:unhideWhenUsed/>
    <w:rsid w:val="00C6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171"/>
  </w:style>
  <w:style w:type="paragraph" w:styleId="Tytu">
    <w:name w:val="Title"/>
    <w:basedOn w:val="Normalny"/>
    <w:next w:val="Normalny"/>
    <w:link w:val="TytuZnak"/>
    <w:uiPriority w:val="10"/>
    <w:qFormat/>
    <w:rsid w:val="004653E9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4653E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77C83"/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C8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77C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C83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77C83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3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F77C8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C83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C83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Lista-kontynuacja2">
    <w:name w:val="List Continue 2"/>
    <w:basedOn w:val="Normalny"/>
    <w:uiPriority w:val="99"/>
    <w:rsid w:val="00F77C83"/>
    <w:pPr>
      <w:numPr>
        <w:ilvl w:val="1"/>
        <w:numId w:val="3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5"/>
      <w:lang w:eastAsia="pl-PL"/>
      <w14:ligatures w14:val="none"/>
    </w:rPr>
  </w:style>
  <w:style w:type="paragraph" w:customStyle="1" w:styleId="normaltableau">
    <w:name w:val="normal_tableau"/>
    <w:basedOn w:val="Normalny"/>
    <w:uiPriority w:val="99"/>
    <w:rsid w:val="00F77C83"/>
    <w:pPr>
      <w:spacing w:before="120" w:after="120" w:line="240" w:lineRule="auto"/>
      <w:jc w:val="both"/>
    </w:pPr>
    <w:rPr>
      <w:rFonts w:ascii="Optima" w:eastAsia="Times New Roman" w:hAnsi="Optima" w:cs="Optima"/>
      <w:kern w:val="0"/>
      <w:lang w:val="en-GB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A92D-2032-49C3-B416-3A4EB9B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4664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19</cp:revision>
  <dcterms:created xsi:type="dcterms:W3CDTF">2023-07-10T19:50:00Z</dcterms:created>
  <dcterms:modified xsi:type="dcterms:W3CDTF">2023-07-11T07:57:00Z</dcterms:modified>
</cp:coreProperties>
</file>